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529" w:rsidRDefault="003E3529" w:rsidP="003E3529">
      <w:pPr>
        <w:pStyle w:val="NormalWeb"/>
      </w:pPr>
    </w:p>
    <w:p w:rsidR="003E3529" w:rsidRDefault="003E61A9" w:rsidP="003E3529">
      <w:pPr>
        <w:pStyle w:val="Heading2"/>
        <w:jc w:val="center"/>
      </w:pPr>
      <w:r>
        <w:rPr>
          <w:noProof/>
        </w:rPr>
        <w:drawing>
          <wp:inline distT="0" distB="0" distL="0" distR="0">
            <wp:extent cx="2352675" cy="914400"/>
            <wp:effectExtent l="19050" t="0" r="9525" b="0"/>
            <wp:docPr id="8" name="Picture 8"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2"/>
                    <pic:cNvPicPr>
                      <a:picLocks noChangeAspect="1" noChangeArrowheads="1"/>
                    </pic:cNvPicPr>
                  </pic:nvPicPr>
                  <pic:blipFill>
                    <a:blip r:embed="rId6" cstate="print"/>
                    <a:srcRect/>
                    <a:stretch>
                      <a:fillRect/>
                    </a:stretch>
                  </pic:blipFill>
                  <pic:spPr bwMode="auto">
                    <a:xfrm>
                      <a:off x="0" y="0"/>
                      <a:ext cx="2352675" cy="914400"/>
                    </a:xfrm>
                    <a:prstGeom prst="rect">
                      <a:avLst/>
                    </a:prstGeom>
                    <a:noFill/>
                    <a:ln w="9525">
                      <a:noFill/>
                      <a:miter lim="800000"/>
                      <a:headEnd/>
                      <a:tailEnd/>
                    </a:ln>
                  </pic:spPr>
                </pic:pic>
              </a:graphicData>
            </a:graphic>
          </wp:inline>
        </w:drawing>
      </w:r>
    </w:p>
    <w:p w:rsidR="003E3529" w:rsidRDefault="003057DC" w:rsidP="003E3529">
      <w:pPr>
        <w:pStyle w:val="Heading1"/>
        <w:jc w:val="center"/>
      </w:pPr>
      <w:r w:rsidRPr="003E61A9">
        <w:t>HPER 424 HPE in t</w:t>
      </w:r>
      <w:r w:rsidR="00134023" w:rsidRPr="003E61A9">
        <w:t>he</w:t>
      </w:r>
      <w:r w:rsidR="00134023">
        <w:t xml:space="preserve"> Classroom K-12</w:t>
      </w:r>
    </w:p>
    <w:p w:rsidR="003E3529" w:rsidRDefault="003E3529" w:rsidP="003E3529">
      <w:pPr>
        <w:pStyle w:val="Heading2"/>
      </w:pPr>
      <w:r>
        <w:t>Course Information</w:t>
      </w:r>
      <w:bookmarkStart w:id="0" w:name="section-18755439_54179835"/>
      <w:bookmarkEnd w:id="0"/>
    </w:p>
    <w:p w:rsidR="00647DF2" w:rsidRDefault="003E3529" w:rsidP="003E3529">
      <w:pPr>
        <w:pStyle w:val="NormalWeb"/>
      </w:pPr>
      <w:r w:rsidRPr="003057DC">
        <w:rPr>
          <w:i/>
        </w:rPr>
        <w:t>Instructor information:</w:t>
      </w:r>
      <w:r w:rsidR="003057DC">
        <w:t xml:space="preserve"> </w:t>
      </w:r>
    </w:p>
    <w:p w:rsidR="003E3529" w:rsidRDefault="003057DC" w:rsidP="00647DF2">
      <w:pPr>
        <w:pStyle w:val="NormalWeb"/>
        <w:spacing w:before="0" w:beforeAutospacing="0" w:after="0" w:afterAutospacing="0"/>
      </w:pPr>
      <w:r>
        <w:t>Dr. George Walker</w:t>
      </w:r>
    </w:p>
    <w:p w:rsidR="00647DF2" w:rsidRDefault="00647DF2" w:rsidP="00647DF2">
      <w:pPr>
        <w:pStyle w:val="NormalWeb"/>
        <w:spacing w:before="0" w:beforeAutospacing="0" w:after="0" w:afterAutospacing="0"/>
      </w:pPr>
      <w:r>
        <w:t>Assistant Professor</w:t>
      </w:r>
    </w:p>
    <w:p w:rsidR="00647DF2" w:rsidRDefault="00647DF2" w:rsidP="00647DF2">
      <w:pPr>
        <w:pStyle w:val="NormalWeb"/>
        <w:spacing w:before="0" w:beforeAutospacing="0" w:after="0" w:afterAutospacing="0"/>
      </w:pPr>
      <w:r>
        <w:t>Department Chairperson</w:t>
      </w:r>
    </w:p>
    <w:p w:rsidR="00647DF2" w:rsidRDefault="00647DF2" w:rsidP="003057DC">
      <w:pPr>
        <w:pStyle w:val="NormalWeb"/>
        <w:spacing w:before="0" w:beforeAutospacing="0" w:after="0" w:afterAutospacing="0"/>
        <w:rPr>
          <w:i/>
        </w:rPr>
      </w:pPr>
    </w:p>
    <w:p w:rsidR="00647DF2" w:rsidRDefault="003057DC" w:rsidP="003057DC">
      <w:pPr>
        <w:pStyle w:val="NormalWeb"/>
        <w:spacing w:before="0" w:beforeAutospacing="0" w:after="0" w:afterAutospacing="0"/>
        <w:rPr>
          <w:i/>
        </w:rPr>
      </w:pPr>
      <w:r w:rsidRPr="003057DC">
        <w:rPr>
          <w:i/>
        </w:rPr>
        <w:t xml:space="preserve">Office </w:t>
      </w:r>
      <w:r w:rsidR="00647DF2">
        <w:rPr>
          <w:i/>
        </w:rPr>
        <w:t>location/</w:t>
      </w:r>
      <w:r w:rsidRPr="003057DC">
        <w:rPr>
          <w:i/>
        </w:rPr>
        <w:t>hours:</w:t>
      </w:r>
    </w:p>
    <w:p w:rsidR="00647DF2" w:rsidRDefault="00647DF2" w:rsidP="003057DC">
      <w:pPr>
        <w:pStyle w:val="NormalWeb"/>
        <w:spacing w:before="0" w:beforeAutospacing="0" w:after="0" w:afterAutospacing="0"/>
      </w:pPr>
    </w:p>
    <w:p w:rsidR="00647DF2" w:rsidRDefault="00647DF2" w:rsidP="00647DF2">
      <w:pPr>
        <w:pStyle w:val="NormalWeb"/>
        <w:numPr>
          <w:ilvl w:val="0"/>
          <w:numId w:val="17"/>
        </w:numPr>
        <w:spacing w:before="0" w:beforeAutospacing="0" w:after="0" w:afterAutospacing="0"/>
      </w:pPr>
      <w:r>
        <w:t>McFarland Campus (across the road from the Cumberland University football complex)</w:t>
      </w:r>
    </w:p>
    <w:p w:rsidR="00647DF2" w:rsidRDefault="00647DF2" w:rsidP="00647DF2">
      <w:pPr>
        <w:pStyle w:val="NormalWeb"/>
        <w:numPr>
          <w:ilvl w:val="0"/>
          <w:numId w:val="17"/>
        </w:numPr>
        <w:spacing w:before="0" w:beforeAutospacing="0" w:after="0" w:afterAutospacing="0"/>
      </w:pPr>
      <w:r>
        <w:t>Monday/Wednesday: 9-1</w:t>
      </w:r>
    </w:p>
    <w:p w:rsidR="003057DC" w:rsidRDefault="00647DF2" w:rsidP="00647DF2">
      <w:pPr>
        <w:pStyle w:val="NormalWeb"/>
        <w:numPr>
          <w:ilvl w:val="0"/>
          <w:numId w:val="17"/>
        </w:numPr>
        <w:spacing w:before="0" w:beforeAutospacing="0" w:after="0" w:afterAutospacing="0"/>
      </w:pPr>
      <w:r>
        <w:t>Tuesday/Thursday: 9-11</w:t>
      </w:r>
      <w:r w:rsidR="003057DC" w:rsidRPr="003057DC">
        <w:rPr>
          <w:i/>
        </w:rPr>
        <w:t xml:space="preserve"> </w:t>
      </w:r>
    </w:p>
    <w:p w:rsidR="003057DC" w:rsidRDefault="003057DC" w:rsidP="003057DC"/>
    <w:p w:rsidR="003057DC" w:rsidRPr="003057DC" w:rsidRDefault="003E3529" w:rsidP="003057DC">
      <w:pPr>
        <w:rPr>
          <w:i/>
        </w:rPr>
      </w:pPr>
      <w:r w:rsidRPr="003057DC">
        <w:rPr>
          <w:i/>
        </w:rPr>
        <w:t>Contact information:</w:t>
      </w:r>
      <w:r w:rsidR="003057DC" w:rsidRPr="003057DC">
        <w:rPr>
          <w:i/>
        </w:rPr>
        <w:t xml:space="preserve"> </w:t>
      </w:r>
    </w:p>
    <w:p w:rsidR="003057DC" w:rsidRDefault="003057DC" w:rsidP="003057DC">
      <w:pPr>
        <w:rPr>
          <w:szCs w:val="15"/>
        </w:rPr>
      </w:pPr>
      <w:r>
        <w:t>Phone:</w:t>
      </w:r>
      <w:r>
        <w:tab/>
        <w:t xml:space="preserve">444-2562, </w:t>
      </w:r>
      <w:r>
        <w:rPr>
          <w:szCs w:val="15"/>
        </w:rPr>
        <w:t>ext. 1213</w:t>
      </w:r>
    </w:p>
    <w:p w:rsidR="003057DC" w:rsidRDefault="003057DC" w:rsidP="003057DC">
      <w:pPr>
        <w:rPr>
          <w:szCs w:val="15"/>
        </w:rPr>
      </w:pPr>
      <w:r>
        <w:rPr>
          <w:szCs w:val="15"/>
        </w:rPr>
        <w:t>Email:</w:t>
      </w:r>
      <w:r>
        <w:rPr>
          <w:szCs w:val="15"/>
        </w:rPr>
        <w:tab/>
        <w:t>gwalker@cumberland.edu</w:t>
      </w:r>
    </w:p>
    <w:p w:rsidR="003E3529" w:rsidRDefault="003E3529" w:rsidP="003E3529">
      <w:pPr>
        <w:pStyle w:val="NormalWeb"/>
      </w:pPr>
      <w:r w:rsidRPr="003057DC">
        <w:rPr>
          <w:i/>
        </w:rPr>
        <w:t>Classroom:</w:t>
      </w:r>
      <w:r w:rsidR="00647DF2">
        <w:t xml:space="preserve"> </w:t>
      </w:r>
      <w:proofErr w:type="spellStart"/>
      <w:r w:rsidR="00647DF2">
        <w:t>Labry</w:t>
      </w:r>
      <w:proofErr w:type="spellEnd"/>
      <w:r w:rsidR="00647DF2">
        <w:t xml:space="preserve"> Hall, 209</w:t>
      </w:r>
    </w:p>
    <w:p w:rsidR="00737710" w:rsidRDefault="003035C2" w:rsidP="003E3529">
      <w:pPr>
        <w:pStyle w:val="NormalWeb"/>
      </w:pPr>
      <w:r w:rsidRPr="003057DC">
        <w:rPr>
          <w:i/>
        </w:rPr>
        <w:t>Meeting times</w:t>
      </w:r>
      <w:r w:rsidR="003E3529" w:rsidRPr="003057DC">
        <w:rPr>
          <w:i/>
        </w:rPr>
        <w:t>:</w:t>
      </w:r>
      <w:r w:rsidR="00737710">
        <w:t xml:space="preserve"> </w:t>
      </w:r>
      <w:r w:rsidR="00647DF2">
        <w:t>Tuesday/Thursday 11-12:15</w:t>
      </w:r>
    </w:p>
    <w:p w:rsidR="003E3529" w:rsidRDefault="008D53C0" w:rsidP="003E3529">
      <w:r>
        <w:pict>
          <v:rect id="_x0000_i1025" style="width:6in;height:1.5pt" o:hralign="center" o:hrstd="t" o:hr="t" fillcolor="#aca899" stroked="f"/>
        </w:pict>
      </w:r>
    </w:p>
    <w:p w:rsidR="003E3529" w:rsidRDefault="003E3529" w:rsidP="003E3529">
      <w:pPr>
        <w:pStyle w:val="NormalWeb"/>
      </w:pPr>
      <w:r>
        <w:t> Official Course Description (copy from catalog).</w:t>
      </w:r>
    </w:p>
    <w:p w:rsidR="003057DC" w:rsidRDefault="003057DC" w:rsidP="003057DC">
      <w:r>
        <w:t>Candidates learn about and develop principles, methods, and materials for teaching health and physical education. Philosophies of teaching, styles of teaching, evaluation, discipline, legal liability, and classroom management will also be addressed. Field Experience Required.</w:t>
      </w:r>
    </w:p>
    <w:p w:rsidR="003E3529" w:rsidRDefault="008D53C0" w:rsidP="003E3529">
      <w:pPr>
        <w:pStyle w:val="NormalWeb"/>
      </w:pPr>
      <w:r>
        <w:pict>
          <v:rect id="_x0000_i1026" style="width:6in;height:1.5pt" o:hralign="center" o:hrstd="t" o:hr="t" fillcolor="#aca899" stroked="f"/>
        </w:pict>
      </w:r>
    </w:p>
    <w:p w:rsidR="003E3529" w:rsidRDefault="003E3529" w:rsidP="003E3529">
      <w:pPr>
        <w:pStyle w:val="Heading2"/>
      </w:pPr>
      <w:r>
        <w:lastRenderedPageBreak/>
        <w:t>Purpose</w:t>
      </w:r>
    </w:p>
    <w:p w:rsidR="003E3529" w:rsidRDefault="003E3529" w:rsidP="003E3529">
      <w:r>
        <w:t> </w:t>
      </w:r>
    </w:p>
    <w:p w:rsidR="003E3529" w:rsidRDefault="003E3529" w:rsidP="003E3529">
      <w:r w:rsidRPr="003E3529">
        <w:t xml:space="preserve">Stated purpose of the course: </w:t>
      </w:r>
    </w:p>
    <w:p w:rsidR="003035C2" w:rsidRDefault="003035C2" w:rsidP="003035C2"/>
    <w:p w:rsidR="003057DC" w:rsidRDefault="003057DC" w:rsidP="003057DC">
      <w:r>
        <w:t xml:space="preserve">This course will introduce topics relevant to the areas of health and physical education. An array of teaching styles, philosophies, and teaching techniques will be addressed. </w:t>
      </w:r>
    </w:p>
    <w:p w:rsidR="003035C2" w:rsidRPr="003E3529" w:rsidRDefault="003035C2" w:rsidP="003E3529"/>
    <w:p w:rsidR="003E3529" w:rsidRDefault="008D53C0" w:rsidP="003E3529">
      <w:r>
        <w:pict>
          <v:rect id="_x0000_i1027" style="width:6in;height:1.5pt" o:hralign="center" o:hrstd="t" o:hr="t" fillcolor="#aca899" stroked="f"/>
        </w:pict>
      </w:r>
    </w:p>
    <w:p w:rsidR="003E3529" w:rsidRDefault="003035C2" w:rsidP="003E3529">
      <w:pPr>
        <w:pStyle w:val="Heading2"/>
      </w:pPr>
      <w:r>
        <w:t>Expected</w:t>
      </w:r>
      <w:r w:rsidR="003057DC">
        <w:t xml:space="preserve"> Learning Outcomes </w:t>
      </w:r>
    </w:p>
    <w:p w:rsidR="00F02F43" w:rsidRDefault="003E3529" w:rsidP="00F02F43">
      <w:r>
        <w:t> </w:t>
      </w:r>
    </w:p>
    <w:p w:rsidR="00F02F43" w:rsidRPr="00F02F43" w:rsidRDefault="00F02F43" w:rsidP="00F02F43">
      <w:r w:rsidRPr="00F02F43">
        <w:rPr>
          <w:rStyle w:val="label"/>
          <w:color w:val="000000"/>
        </w:rPr>
        <w:t>NASPE/NCATE National Standards</w:t>
      </w:r>
      <w:r w:rsidRPr="00F02F43">
        <w:rPr>
          <w:color w:val="000000"/>
        </w:rPr>
        <w:t>-</w:t>
      </w:r>
      <w:r w:rsidRPr="00F02F43">
        <w:rPr>
          <w:rStyle w:val="fnt0"/>
        </w:rPr>
        <w:t xml:space="preserve"> </w:t>
      </w:r>
      <w:r w:rsidRPr="00F02F43">
        <w:rPr>
          <w:rStyle w:val="fnt0"/>
          <w:b/>
          <w:bCs/>
        </w:rPr>
        <w:t xml:space="preserve">National Standards </w:t>
      </w:r>
      <w:proofErr w:type="gramStart"/>
      <w:r w:rsidRPr="00F02F43">
        <w:rPr>
          <w:rStyle w:val="fnt0"/>
          <w:b/>
          <w:bCs/>
        </w:rPr>
        <w:t>For</w:t>
      </w:r>
      <w:proofErr w:type="gramEnd"/>
      <w:r w:rsidRPr="00F02F43">
        <w:rPr>
          <w:rStyle w:val="fnt0"/>
          <w:b/>
          <w:bCs/>
        </w:rPr>
        <w:t xml:space="preserve"> Beginning Physical Education Teachers: </w:t>
      </w:r>
      <w:r w:rsidRPr="00F02F43">
        <w:rPr>
          <w:rStyle w:val="fnt0"/>
        </w:rPr>
        <w:t xml:space="preserve">Beginning Physical Education Teachers must possess knowledge, skills, and dispositional characteristics necessary to impact student learning in physical education. </w:t>
      </w:r>
      <w:r w:rsidRPr="00F02F43">
        <w:br/>
      </w:r>
      <w:r w:rsidRPr="00F02F43">
        <w:rPr>
          <w:rStyle w:val="Strong"/>
          <w:b w:val="0"/>
          <w:bCs w:val="0"/>
        </w:rPr>
        <w:t> </w:t>
      </w:r>
      <w:r w:rsidRPr="00F02F43">
        <w:rPr>
          <w:rStyle w:val="Strong"/>
        </w:rPr>
        <w:t>Standard 1: Scientific and Theoretical Knowledge</w:t>
      </w:r>
      <w:r w:rsidRPr="00F02F43">
        <w:br/>
      </w:r>
      <w:r w:rsidRPr="00F02F43">
        <w:rPr>
          <w:rStyle w:val="Strong"/>
          <w:b w:val="0"/>
          <w:bCs w:val="0"/>
        </w:rPr>
        <w:t> Physical education teacher candidates know and apply discipline-specific scientific and theoretical concepts critical to the development of physically educated individuals.</w:t>
      </w:r>
      <w:r w:rsidRPr="00F02F43">
        <w:br/>
      </w:r>
      <w:r w:rsidRPr="00F02F43">
        <w:rPr>
          <w:rStyle w:val="Strong"/>
          <w:b w:val="0"/>
          <w:bCs w:val="0"/>
        </w:rPr>
        <w:t> </w:t>
      </w:r>
      <w:r w:rsidRPr="00F02F43">
        <w:rPr>
          <w:rStyle w:val="Strong"/>
        </w:rPr>
        <w:t>Standard 2: Skill- and Fitness-Based Competence</w:t>
      </w:r>
      <w:r w:rsidRPr="00F02F43">
        <w:br/>
      </w:r>
      <w:r w:rsidRPr="00F02F43">
        <w:rPr>
          <w:rStyle w:val="Strong"/>
          <w:b w:val="0"/>
          <w:bCs w:val="0"/>
        </w:rPr>
        <w:t> Physical education teacher candidates are physically educated individuals with the knowledge and skills necessary to demonstrate competent movement performance and health-enhancing fitness as delineated in the NASPE K –12 Standards.</w:t>
      </w:r>
      <w:r w:rsidRPr="00F02F43">
        <w:br/>
      </w:r>
      <w:r w:rsidRPr="00F02F43">
        <w:rPr>
          <w:rStyle w:val="Strong"/>
          <w:b w:val="0"/>
          <w:bCs w:val="0"/>
        </w:rPr>
        <w:t> </w:t>
      </w:r>
      <w:r w:rsidRPr="00F02F43">
        <w:rPr>
          <w:rStyle w:val="Strong"/>
        </w:rPr>
        <w:t>Standard 3: Planning and Implementation</w:t>
      </w:r>
      <w:r w:rsidRPr="00F02F43">
        <w:br/>
      </w:r>
      <w:r w:rsidRPr="00F02F43">
        <w:rPr>
          <w:rStyle w:val="Strong"/>
          <w:b w:val="0"/>
          <w:bCs w:val="0"/>
        </w:rPr>
        <w:t> Physical education teacher candidates plan and implement developmentally appropriate learning experiences aligned with local, state and national standards to address the diverse needs of all students.</w:t>
      </w:r>
      <w:r w:rsidRPr="00F02F43">
        <w:rPr>
          <w:b/>
          <w:bCs/>
        </w:rPr>
        <w:br/>
      </w:r>
      <w:r w:rsidRPr="00F02F43">
        <w:rPr>
          <w:rStyle w:val="Strong"/>
        </w:rPr>
        <w:t> Standard 4: Instructional Delivery and Management</w:t>
      </w:r>
      <w:r w:rsidRPr="00F02F43">
        <w:br/>
      </w:r>
      <w:r w:rsidRPr="00F02F43">
        <w:rPr>
          <w:rStyle w:val="Strong"/>
          <w:b w:val="0"/>
          <w:bCs w:val="0"/>
        </w:rPr>
        <w:t> Physical education teacher candidates use effective communication and pedagogical skills and strategies to enhance student engagement and learning.</w:t>
      </w:r>
      <w:r w:rsidRPr="00F02F43">
        <w:br/>
      </w:r>
      <w:r w:rsidRPr="00F02F43">
        <w:rPr>
          <w:rStyle w:val="Strong"/>
          <w:b w:val="0"/>
          <w:bCs w:val="0"/>
        </w:rPr>
        <w:t> </w:t>
      </w:r>
      <w:r w:rsidRPr="00F02F43">
        <w:rPr>
          <w:rStyle w:val="Strong"/>
        </w:rPr>
        <w:t>Standard 5: Impact on Student Learning</w:t>
      </w:r>
      <w:r w:rsidRPr="00F02F43">
        <w:br/>
      </w:r>
      <w:r w:rsidRPr="00F02F43">
        <w:rPr>
          <w:rStyle w:val="Strong"/>
          <w:b w:val="0"/>
          <w:bCs w:val="0"/>
        </w:rPr>
        <w:t> Physical education teacher candidates use assessments and reflection to foster student learning and inform decisions about instruction.</w:t>
      </w:r>
      <w:r w:rsidRPr="00F02F43">
        <w:br/>
      </w:r>
      <w:r w:rsidRPr="00F02F43">
        <w:rPr>
          <w:rStyle w:val="Strong"/>
          <w:b w:val="0"/>
          <w:bCs w:val="0"/>
        </w:rPr>
        <w:t> </w:t>
      </w:r>
      <w:r w:rsidRPr="00F02F43">
        <w:rPr>
          <w:rStyle w:val="Strong"/>
        </w:rPr>
        <w:t>Standard 6: Professionalism</w:t>
      </w:r>
      <w:r w:rsidRPr="00F02F43">
        <w:br/>
      </w:r>
      <w:r w:rsidRPr="00F02F43">
        <w:rPr>
          <w:rStyle w:val="Strong"/>
          <w:b w:val="0"/>
          <w:bCs w:val="0"/>
        </w:rPr>
        <w:t> Physical education teacher candidates demonstrate dispositions that are essential to becoming effective professionals.</w:t>
      </w:r>
      <w:r w:rsidRPr="00F02F43">
        <w:t xml:space="preserve"> </w:t>
      </w:r>
    </w:p>
    <w:p w:rsidR="00F02F43" w:rsidRPr="003E3529" w:rsidRDefault="00F02F43" w:rsidP="003E3529"/>
    <w:p w:rsidR="00F02F43" w:rsidRPr="00F02F43" w:rsidRDefault="00F02F43" w:rsidP="00F02F43">
      <w:pPr>
        <w:pStyle w:val="NormalWeb"/>
      </w:pPr>
      <w:r w:rsidRPr="00F02F43">
        <w:rPr>
          <w:b/>
          <w:bCs/>
        </w:rPr>
        <w:t>Course Objectives</w:t>
      </w:r>
      <w:r w:rsidRPr="00F02F43">
        <w:t>: </w:t>
      </w:r>
      <w:r w:rsidRPr="00F02F43">
        <w:br/>
      </w:r>
      <w:r w:rsidRPr="00F02F43">
        <w:rPr>
          <w:b/>
          <w:bCs/>
          <w:i/>
          <w:iCs/>
          <w:u w:val="single"/>
        </w:rPr>
        <w:t>Knowledge</w:t>
      </w:r>
      <w:r w:rsidRPr="00F02F43">
        <w:t xml:space="preserve">: </w:t>
      </w:r>
      <w:r w:rsidRPr="00F02F43">
        <w:rPr>
          <w:b/>
          <w:bCs/>
          <w:i/>
          <w:iCs/>
        </w:rPr>
        <w:t xml:space="preserve">the subject matter a beginning K-12 physical education teacher needs to conceptually know and understand.  </w:t>
      </w:r>
      <w:r w:rsidRPr="00F02F43">
        <w:t>Through class discussion, peer teaching, written reflection on lessons, readings, and assignments contained in the course, the teacher candidate will be able to:</w:t>
      </w:r>
    </w:p>
    <w:p w:rsidR="00F02F43" w:rsidRPr="00F02F43" w:rsidRDefault="00F02F43" w:rsidP="00F02F43">
      <w:pPr>
        <w:numPr>
          <w:ilvl w:val="0"/>
          <w:numId w:val="12"/>
        </w:numPr>
        <w:spacing w:before="100" w:beforeAutospacing="1" w:after="100" w:afterAutospacing="1"/>
      </w:pPr>
      <w:r w:rsidRPr="00F02F43">
        <w:t>Describe the characteristics of the elementary learner and utilize that information in lesson preparation and presentation.</w:t>
      </w:r>
    </w:p>
    <w:p w:rsidR="00F02F43" w:rsidRPr="00F02F43" w:rsidRDefault="00F02F43" w:rsidP="00F02F43">
      <w:pPr>
        <w:numPr>
          <w:ilvl w:val="0"/>
          <w:numId w:val="12"/>
        </w:numPr>
        <w:spacing w:before="100" w:beforeAutospacing="1" w:after="100" w:afterAutospacing="1"/>
      </w:pPr>
      <w:r w:rsidRPr="00F02F43">
        <w:lastRenderedPageBreak/>
        <w:t>Describe and demonstrate teaching strategies typically employed in teaching elementary physical education, such as stations and task sheets.</w:t>
      </w:r>
    </w:p>
    <w:p w:rsidR="00F02F43" w:rsidRPr="00F02F43" w:rsidRDefault="00F02F43" w:rsidP="00F02F43">
      <w:pPr>
        <w:numPr>
          <w:ilvl w:val="0"/>
          <w:numId w:val="12"/>
        </w:numPr>
        <w:spacing w:before="100" w:beforeAutospacing="1" w:after="100" w:afterAutospacing="1"/>
      </w:pPr>
      <w:r w:rsidRPr="00F02F43">
        <w:t>Explain the steps to curriculum development</w:t>
      </w:r>
      <w:r>
        <w:t>.</w:t>
      </w:r>
    </w:p>
    <w:p w:rsidR="00F02F43" w:rsidRPr="00F02F43" w:rsidRDefault="00F02F43" w:rsidP="00F02F43">
      <w:pPr>
        <w:numPr>
          <w:ilvl w:val="0"/>
          <w:numId w:val="12"/>
        </w:numPr>
        <w:spacing w:before="100" w:beforeAutospacing="1" w:after="100" w:afterAutospacing="1"/>
      </w:pPr>
      <w:r w:rsidRPr="00F02F43">
        <w:t>De</w:t>
      </w:r>
      <w:r>
        <w:t>velop unit plans.</w:t>
      </w:r>
    </w:p>
    <w:p w:rsidR="00F02F43" w:rsidRPr="00F02F43" w:rsidRDefault="00F02F43" w:rsidP="00F02F43">
      <w:pPr>
        <w:numPr>
          <w:ilvl w:val="0"/>
          <w:numId w:val="12"/>
        </w:numPr>
        <w:spacing w:before="100" w:beforeAutospacing="1" w:after="100" w:afterAutospacing="1"/>
      </w:pPr>
      <w:r w:rsidRPr="00F02F43">
        <w:t>Master writing specific behavioral objectives that are linked to assessments is required.</w:t>
      </w:r>
    </w:p>
    <w:p w:rsidR="00F02F43" w:rsidRPr="00F02F43" w:rsidRDefault="00F02F43" w:rsidP="00F02F43">
      <w:pPr>
        <w:numPr>
          <w:ilvl w:val="0"/>
          <w:numId w:val="12"/>
        </w:numPr>
        <w:spacing w:before="100" w:beforeAutospacing="1" w:after="100" w:afterAutospacing="1"/>
      </w:pPr>
      <w:r w:rsidRPr="00F02F43">
        <w:t>Differentiate ac</w:t>
      </w:r>
      <w:r w:rsidR="00C15575">
        <w:t>curately within the lesson plan</w:t>
      </w:r>
      <w:r w:rsidRPr="00F02F43">
        <w:t xml:space="preserve"> the differences between tasks, extensions, applications, and cue words.</w:t>
      </w:r>
    </w:p>
    <w:p w:rsidR="00F02F43" w:rsidRPr="00F02F43" w:rsidRDefault="00F02F43" w:rsidP="00F02F43">
      <w:pPr>
        <w:numPr>
          <w:ilvl w:val="0"/>
          <w:numId w:val="12"/>
        </w:numPr>
        <w:spacing w:before="100" w:beforeAutospacing="1" w:after="100" w:afterAutospacing="1"/>
      </w:pPr>
      <w:r w:rsidRPr="00F02F43">
        <w:t>Demonstrate knowledge of</w:t>
      </w:r>
      <w:r>
        <w:t xml:space="preserve"> the Tennessee </w:t>
      </w:r>
      <w:r w:rsidRPr="00F02F43">
        <w:t>Physical Education Standards of Learning.</w:t>
      </w:r>
    </w:p>
    <w:p w:rsidR="00F02F43" w:rsidRPr="00F02F43" w:rsidRDefault="00F02F43" w:rsidP="00F02F43">
      <w:pPr>
        <w:numPr>
          <w:ilvl w:val="0"/>
          <w:numId w:val="12"/>
        </w:numPr>
        <w:spacing w:before="100" w:beforeAutospacing="1" w:after="100" w:afterAutospacing="1"/>
      </w:pPr>
      <w:r w:rsidRPr="00F02F43">
        <w:t>Demonstrate knowledge of instructional goals and activi</w:t>
      </w:r>
      <w:r>
        <w:t xml:space="preserve">ties appropriate for </w:t>
      </w:r>
      <w:r w:rsidRPr="00F02F43">
        <w:t xml:space="preserve">school children.  </w:t>
      </w:r>
    </w:p>
    <w:p w:rsidR="00F02F43" w:rsidRPr="00F02F43" w:rsidRDefault="00F02F43" w:rsidP="00F02F43">
      <w:pPr>
        <w:pStyle w:val="NormalWeb"/>
      </w:pPr>
      <w:r w:rsidRPr="00F02F43">
        <w:rPr>
          <w:b/>
          <w:bCs/>
          <w:i/>
          <w:iCs/>
          <w:u w:val="single"/>
        </w:rPr>
        <w:t>Skills:</w:t>
      </w:r>
      <w:r w:rsidRPr="00F02F43">
        <w:t xml:space="preserve"> </w:t>
      </w:r>
      <w:r w:rsidRPr="00F02F43">
        <w:rPr>
          <w:b/>
          <w:bCs/>
          <w:i/>
          <w:iCs/>
        </w:rPr>
        <w:t>Demonstrated outcomes of learning essential to a beginning K-12 physical education teacher</w:t>
      </w:r>
      <w:r w:rsidRPr="00F02F43">
        <w:t>.  As a result of peer teaching and the assignments, the teacher candidate will be able to:</w:t>
      </w:r>
    </w:p>
    <w:p w:rsidR="00F02F43" w:rsidRPr="00F02F43" w:rsidRDefault="00F02F43" w:rsidP="00F02F43">
      <w:pPr>
        <w:numPr>
          <w:ilvl w:val="0"/>
          <w:numId w:val="13"/>
        </w:numPr>
        <w:spacing w:before="100" w:beforeAutospacing="1" w:after="100" w:afterAutospacing="1"/>
      </w:pPr>
      <w:r w:rsidRPr="00F02F43">
        <w:t>Develop a logical sequence for teaching skills, utilizing progressions and cue words.</w:t>
      </w:r>
    </w:p>
    <w:p w:rsidR="00F02F43" w:rsidRPr="00F02F43" w:rsidRDefault="00F02F43" w:rsidP="00F02F43">
      <w:pPr>
        <w:numPr>
          <w:ilvl w:val="0"/>
          <w:numId w:val="13"/>
        </w:numPr>
        <w:spacing w:before="100" w:beforeAutospacing="1" w:after="100" w:afterAutospacing="1"/>
      </w:pPr>
      <w:r w:rsidRPr="00F02F43">
        <w:t>Develop and implement practical assessments with children as a way to check for understanding and assess student learning.</w:t>
      </w:r>
    </w:p>
    <w:p w:rsidR="00F02F43" w:rsidRPr="00F02F43" w:rsidRDefault="00F02F43" w:rsidP="00F02F43">
      <w:pPr>
        <w:numPr>
          <w:ilvl w:val="0"/>
          <w:numId w:val="13"/>
        </w:numPr>
        <w:spacing w:before="100" w:beforeAutospacing="1" w:after="100" w:afterAutospacing="1"/>
      </w:pPr>
      <w:r w:rsidRPr="00F02F43">
        <w:t>Demonstrate the ability to write a lesson plan that is development</w:t>
      </w:r>
      <w:r>
        <w:t xml:space="preserve">ally appropriate for prek-12 </w:t>
      </w:r>
      <w:r w:rsidRPr="00F02F43">
        <w:t>level students, including students with disabilities.</w:t>
      </w:r>
    </w:p>
    <w:p w:rsidR="00F02F43" w:rsidRPr="00F02F43" w:rsidRDefault="00F02F43" w:rsidP="00F02F43">
      <w:pPr>
        <w:numPr>
          <w:ilvl w:val="0"/>
          <w:numId w:val="13"/>
        </w:numPr>
        <w:spacing w:before="100" w:beforeAutospacing="1" w:after="100" w:afterAutospacing="1"/>
      </w:pPr>
      <w:r w:rsidRPr="00F02F43">
        <w:t>Utilize appropriate behavior management principles consistently in the practicum setting.</w:t>
      </w:r>
    </w:p>
    <w:p w:rsidR="00F02F43" w:rsidRPr="00F02F43" w:rsidRDefault="00F02F43" w:rsidP="00F02F43">
      <w:pPr>
        <w:numPr>
          <w:ilvl w:val="0"/>
          <w:numId w:val="13"/>
        </w:numPr>
        <w:spacing w:before="100" w:beforeAutospacing="1" w:after="100" w:afterAutospacing="1"/>
      </w:pPr>
      <w:r w:rsidRPr="00F02F43">
        <w:t>Provide specific, congruent feedback that will assist the learner in mastering the content.</w:t>
      </w:r>
    </w:p>
    <w:p w:rsidR="00F02F43" w:rsidRPr="00F02F43" w:rsidRDefault="00F02F43" w:rsidP="00F02F43">
      <w:pPr>
        <w:numPr>
          <w:ilvl w:val="0"/>
          <w:numId w:val="13"/>
        </w:numPr>
        <w:spacing w:before="100" w:beforeAutospacing="1" w:after="100" w:afterAutospacing="1"/>
      </w:pPr>
      <w:r w:rsidRPr="00F02F43">
        <w:t>Integrate work with children with special needs into all phases of the class; lesson planning, instruction, and assessment.</w:t>
      </w:r>
    </w:p>
    <w:p w:rsidR="00F02F43" w:rsidRPr="00F02F43" w:rsidRDefault="00F02F43" w:rsidP="00F02F43">
      <w:pPr>
        <w:numPr>
          <w:ilvl w:val="0"/>
          <w:numId w:val="13"/>
        </w:numPr>
        <w:spacing w:before="100" w:beforeAutospacing="1" w:after="100" w:afterAutospacing="1"/>
      </w:pPr>
      <w:r w:rsidRPr="00F02F43">
        <w:t>Integrate other academic areas into the movement setting.  For example, utilizing math or reading skills in a throwing lesson.</w:t>
      </w:r>
    </w:p>
    <w:p w:rsidR="00F02F43" w:rsidRPr="00F02F43" w:rsidRDefault="00F02F43" w:rsidP="00F02F43">
      <w:pPr>
        <w:numPr>
          <w:ilvl w:val="0"/>
          <w:numId w:val="13"/>
        </w:numPr>
        <w:spacing w:before="100" w:beforeAutospacing="1" w:after="100" w:afterAutospacing="1"/>
      </w:pPr>
      <w:r w:rsidRPr="00F02F43">
        <w:t xml:space="preserve">Demonstrate the </w:t>
      </w:r>
      <w:r>
        <w:t>various teaching techniques.</w:t>
      </w:r>
    </w:p>
    <w:p w:rsidR="00F02F43" w:rsidRPr="00F02F43" w:rsidRDefault="00F02F43" w:rsidP="00F02F43">
      <w:pPr>
        <w:numPr>
          <w:ilvl w:val="0"/>
          <w:numId w:val="13"/>
        </w:numPr>
        <w:spacing w:before="100" w:beforeAutospacing="1" w:after="100" w:afterAutospacing="1"/>
      </w:pPr>
      <w:r w:rsidRPr="00F02F43">
        <w:t>Use cue words effectively in a teaching situation.</w:t>
      </w:r>
    </w:p>
    <w:p w:rsidR="00F02F43" w:rsidRPr="00F02F43" w:rsidRDefault="00F02F43" w:rsidP="00F02F43">
      <w:pPr>
        <w:numPr>
          <w:ilvl w:val="0"/>
          <w:numId w:val="13"/>
        </w:numPr>
        <w:spacing w:before="100" w:beforeAutospacing="1" w:after="100" w:afterAutospacing="1"/>
      </w:pPr>
      <w:r w:rsidRPr="00F02F43">
        <w:t>Utilize instant activities, set induction, and closure effectively.</w:t>
      </w:r>
    </w:p>
    <w:p w:rsidR="00F02F43" w:rsidRPr="00F02F43" w:rsidRDefault="00F02F43" w:rsidP="00F02F43">
      <w:pPr>
        <w:numPr>
          <w:ilvl w:val="0"/>
          <w:numId w:val="13"/>
        </w:numPr>
        <w:spacing w:before="100" w:beforeAutospacing="1" w:after="100" w:afterAutospacing="1"/>
      </w:pPr>
      <w:r w:rsidRPr="00F02F43">
        <w:t>Develop and implement strategies and closure effectively.</w:t>
      </w:r>
    </w:p>
    <w:p w:rsidR="00F02F43" w:rsidRPr="00F02F43" w:rsidRDefault="00F02F43" w:rsidP="00F02F43">
      <w:pPr>
        <w:pStyle w:val="NormalWeb"/>
      </w:pPr>
      <w:r w:rsidRPr="00F02F43">
        <w:rPr>
          <w:b/>
          <w:bCs/>
          <w:i/>
          <w:iCs/>
          <w:u w:val="single"/>
        </w:rPr>
        <w:t>Dispositions:</w:t>
      </w:r>
      <w:r w:rsidRPr="00F02F43">
        <w:t xml:space="preserve"> </w:t>
      </w:r>
      <w:r w:rsidRPr="00F02F43">
        <w:rPr>
          <w:b/>
          <w:bCs/>
          <w:i/>
          <w:iCs/>
        </w:rPr>
        <w:t xml:space="preserve">Fundamental attitudes, beliefs, and assumptions about teaching and learning in physical education which underlie the professional and ethical bases for practice.  </w:t>
      </w:r>
      <w:r w:rsidRPr="00F02F43">
        <w:t>As a result of the class discussions, readings, and assignments, the teacher candidate</w:t>
      </w:r>
      <w:proofErr w:type="gramStart"/>
      <w:r w:rsidRPr="00F02F43">
        <w:t>:</w:t>
      </w:r>
      <w:proofErr w:type="gramEnd"/>
      <w:r w:rsidRPr="00F02F43">
        <w:br/>
        <w:t xml:space="preserve">1. Is committed to using appropriate motivational strategies to meet the needs of individuals. </w:t>
      </w:r>
      <w:r w:rsidRPr="00F02F43">
        <w:br/>
        <w:t xml:space="preserve">2. Is committed to serving as a role model. </w:t>
      </w:r>
      <w:r w:rsidRPr="00F02F43">
        <w:br/>
        <w:t xml:space="preserve">3. Values short and long term planning to reach curricular goals. </w:t>
      </w:r>
      <w:proofErr w:type="gramStart"/>
      <w:r w:rsidRPr="00F02F43">
        <w:t>physical</w:t>
      </w:r>
      <w:proofErr w:type="gramEnd"/>
      <w:r w:rsidRPr="00F02F43">
        <w:t xml:space="preserve"> activity settings. </w:t>
      </w:r>
      <w:r w:rsidRPr="00F02F43">
        <w:br/>
        <w:t xml:space="preserve">5. Believes that plans must be open to revision based on student needs and changing </w:t>
      </w:r>
      <w:r w:rsidRPr="00F02F43">
        <w:lastRenderedPageBreak/>
        <w:t xml:space="preserve">circumstances. </w:t>
      </w:r>
      <w:r w:rsidRPr="00F02F43">
        <w:br/>
        <w:t xml:space="preserve">6. Is committed to using learner strengths as a basis for planning instruction. </w:t>
      </w:r>
      <w:r w:rsidRPr="00F02F43">
        <w:br/>
        <w:t xml:space="preserve">7. Is committed to continuous learning about pedagogical content knowledge and its impact on learning. </w:t>
      </w:r>
      <w:r w:rsidRPr="00F02F43">
        <w:br/>
        <w:t xml:space="preserve">8. Believes that the safety of students is the first priority in any movement setting. </w:t>
      </w:r>
      <w:r w:rsidRPr="00F02F43">
        <w:br/>
        <w:t xml:space="preserve">9. Is committed to on-going self-reflection, assessment, and learning. </w:t>
      </w:r>
      <w:r w:rsidRPr="00F02F43">
        <w:br/>
        <w:t xml:space="preserve">10. Values critical thinking and self-directed learning. </w:t>
      </w:r>
      <w:r w:rsidRPr="00F02F43">
        <w:br/>
        <w:t xml:space="preserve">11. Is committed to seeking, developing, and refining practices to address individual needs of learners. </w:t>
      </w:r>
      <w:r w:rsidRPr="00F02F43">
        <w:br/>
        <w:t xml:space="preserve">12. Recognizes responsibility for engaging in and supporting appropriate professional practices. </w:t>
      </w:r>
    </w:p>
    <w:p w:rsidR="003E3529" w:rsidRDefault="00F02F43" w:rsidP="00F02F43">
      <w:pPr>
        <w:pStyle w:val="NormalWeb"/>
      </w:pPr>
      <w:r w:rsidRPr="00F02F43">
        <w:t> </w:t>
      </w:r>
      <w:r w:rsidRPr="00F02F43">
        <w:rPr>
          <w:b/>
          <w:bCs/>
        </w:rPr>
        <w:t>Professionalism:</w:t>
      </w:r>
      <w:r w:rsidRPr="00F02F43">
        <w:t xml:space="preserve"> This concept includes all of the professional behaviors that will be expected when you become a teacher.  They include conduct, attendance, turning in work on time, and appearance in professional settings. Professional behavior is expected at all times and especially when a teacher candidate is in a teaching setting.  High expectations are set for teachers in the field and for those planning to become teachers. To that end, teacher candidates must be aware of the language they use, comments they make, behaviors they display, and personal decisions they make.  It is impossible to list everything the teacher candidate should or should NOT do.  </w:t>
      </w:r>
    </w:p>
    <w:p w:rsidR="003E3529" w:rsidRDefault="008D53C0" w:rsidP="003E3529">
      <w:r>
        <w:pict>
          <v:rect id="_x0000_i1028" style="width:6in;height:1.5pt" o:hralign="center" o:hrstd="t" o:hr="t" fillcolor="#aca899" stroked="f"/>
        </w:pict>
      </w:r>
    </w:p>
    <w:p w:rsidR="001A4EB9" w:rsidRDefault="001A4EB9" w:rsidP="003E3529">
      <w:pPr>
        <w:pStyle w:val="Heading2"/>
      </w:pPr>
      <w:r>
        <w:t>Elements of Diversity</w:t>
      </w:r>
    </w:p>
    <w:p w:rsidR="00C254A9" w:rsidRPr="00C254A9" w:rsidRDefault="00D330DD" w:rsidP="00C254A9">
      <w:r>
        <w:t>Candidates will learn about diversity of students through field observations, readings and teaching assignments.</w:t>
      </w:r>
    </w:p>
    <w:p w:rsidR="00EB6DF2" w:rsidRDefault="008D53C0" w:rsidP="00EB6DF2">
      <w:pPr>
        <w:jc w:val="center"/>
      </w:pPr>
      <w:r>
        <w:pict>
          <v:rect id="_x0000_i1029" style="width:6in;height:1.5pt" o:hralign="center" o:hrstd="t" o:hr="t" fillcolor="#aca899" stroked="f"/>
        </w:pict>
      </w:r>
    </w:p>
    <w:p w:rsidR="00EB6DF2" w:rsidRDefault="007B184F" w:rsidP="007B184F">
      <w:pPr>
        <w:pStyle w:val="Heading2"/>
      </w:pPr>
      <w:r>
        <w:t>Technology component</w:t>
      </w:r>
    </w:p>
    <w:p w:rsidR="003057DC" w:rsidRDefault="008602AD" w:rsidP="007B184F">
      <w:r>
        <w:t>Candidates will develop lessons and will be video-taped teaching the children.</w:t>
      </w:r>
    </w:p>
    <w:p w:rsidR="008602AD" w:rsidRDefault="008602AD" w:rsidP="007B184F"/>
    <w:p w:rsidR="003057DC" w:rsidRDefault="003057DC" w:rsidP="007B184F">
      <w:r>
        <w:t xml:space="preserve">This course will utilize the </w:t>
      </w:r>
      <w:proofErr w:type="spellStart"/>
      <w:r>
        <w:t>Livetext</w:t>
      </w:r>
      <w:proofErr w:type="spellEnd"/>
      <w:r>
        <w:t xml:space="preserve"> </w:t>
      </w:r>
      <w:proofErr w:type="spellStart"/>
      <w:r>
        <w:t>electroninc</w:t>
      </w:r>
      <w:proofErr w:type="spellEnd"/>
      <w:r>
        <w:t xml:space="preserve"> portfolio. For this class candidates are </w:t>
      </w:r>
      <w:r w:rsidRPr="003057DC">
        <w:rPr>
          <w:b/>
        </w:rPr>
        <w:t>REQUIRED</w:t>
      </w:r>
      <w:r w:rsidR="003841EF">
        <w:t xml:space="preserve"> to possess a</w:t>
      </w:r>
      <w:r>
        <w:t xml:space="preserve"> </w:t>
      </w:r>
      <w:proofErr w:type="spellStart"/>
      <w:r>
        <w:t>Livetext</w:t>
      </w:r>
      <w:proofErr w:type="spellEnd"/>
      <w:r>
        <w:t xml:space="preserve"> electronic portfolio. </w:t>
      </w:r>
      <w:r w:rsidR="006038B3">
        <w:t xml:space="preserve">Candidates are </w:t>
      </w:r>
      <w:r>
        <w:t xml:space="preserve">required to place lessons plans, observation evaluations and other items within their </w:t>
      </w:r>
      <w:proofErr w:type="spellStart"/>
      <w:r>
        <w:t>Livetext</w:t>
      </w:r>
      <w:proofErr w:type="spellEnd"/>
      <w:r>
        <w:t xml:space="preserve"> electronic portfolio.</w:t>
      </w:r>
    </w:p>
    <w:p w:rsidR="007B184F" w:rsidRDefault="008D53C0" w:rsidP="007B184F">
      <w:pPr>
        <w:jc w:val="center"/>
      </w:pPr>
      <w:r>
        <w:pict>
          <v:rect id="_x0000_i1030" style="width:6in;height:1.5pt" o:hralign="center" o:hrstd="t" o:hr="t" fillcolor="#aca899" stroked="f"/>
        </w:pict>
      </w:r>
    </w:p>
    <w:p w:rsidR="0069098D" w:rsidRDefault="0069098D" w:rsidP="003E3529">
      <w:pPr>
        <w:pStyle w:val="Heading2"/>
      </w:pPr>
      <w:r>
        <w:t>Field Experiences</w:t>
      </w:r>
    </w:p>
    <w:p w:rsidR="007F67B4" w:rsidRDefault="00737710" w:rsidP="0069098D">
      <w:r>
        <w:t xml:space="preserve">This course requires </w:t>
      </w:r>
      <w:r w:rsidRPr="00737710">
        <w:rPr>
          <w:b/>
          <w:u w:val="single"/>
        </w:rPr>
        <w:t>5</w:t>
      </w:r>
      <w:r w:rsidR="0069098D" w:rsidRPr="00737710">
        <w:rPr>
          <w:b/>
          <w:u w:val="single"/>
        </w:rPr>
        <w:t xml:space="preserve"> </w:t>
      </w:r>
      <w:r>
        <w:rPr>
          <w:b/>
          <w:u w:val="single"/>
        </w:rPr>
        <w:t xml:space="preserve">sessions </w:t>
      </w:r>
      <w:r w:rsidR="0069098D">
        <w:t>of field experience over the semester. Please fil</w:t>
      </w:r>
      <w:r w:rsidR="00134023">
        <w:t xml:space="preserve">l out the available activity report </w:t>
      </w:r>
      <w:r w:rsidR="0069098D">
        <w:t xml:space="preserve">available the School of Education webpage and return to your instructor at the next appointed meeting time, or email it to them. </w:t>
      </w:r>
    </w:p>
    <w:p w:rsidR="007F67B4" w:rsidRDefault="007F67B4" w:rsidP="0069098D"/>
    <w:p w:rsidR="007F67B4" w:rsidRDefault="007F67B4" w:rsidP="0069098D">
      <w:r>
        <w:t xml:space="preserve">Always sign in at the main office anytime you visit the school – </w:t>
      </w:r>
      <w:proofErr w:type="gramStart"/>
      <w:r>
        <w:t>it’s</w:t>
      </w:r>
      <w:proofErr w:type="gramEnd"/>
      <w:r>
        <w:t xml:space="preserve"> Tennessee state law. At your very first visit, stop by the principal’s office to introduce yourself. Dress professionally, but not formally. You should not dress so that you might be mistaken for a student at a high school.</w:t>
      </w:r>
    </w:p>
    <w:p w:rsidR="000824A3" w:rsidRDefault="000824A3" w:rsidP="0069098D"/>
    <w:p w:rsidR="000824A3" w:rsidRDefault="00F02F43" w:rsidP="0069098D">
      <w:r>
        <w:t xml:space="preserve">You will do 10 hours of </w:t>
      </w:r>
      <w:proofErr w:type="gramStart"/>
      <w:r>
        <w:t>observation,</w:t>
      </w:r>
      <w:proofErr w:type="gramEnd"/>
      <w:r>
        <w:t xml:space="preserve"> these </w:t>
      </w:r>
      <w:r w:rsidR="000824A3">
        <w:t>hours</w:t>
      </w:r>
      <w:r>
        <w:t xml:space="preserve"> will consist</w:t>
      </w:r>
      <w:r w:rsidR="000824A3">
        <w:t xml:space="preserve"> of hands-on work with students in any capacity the cooperating teacher allows. If possible, you w</w:t>
      </w:r>
      <w:r>
        <w:t xml:space="preserve">ill be able to teach class </w:t>
      </w:r>
      <w:r w:rsidR="000824A3">
        <w:t>2 days using the cooperating teacher’s lesson plan.</w:t>
      </w:r>
    </w:p>
    <w:p w:rsidR="006038B3" w:rsidRDefault="006038B3" w:rsidP="0069098D"/>
    <w:p w:rsidR="006038B3" w:rsidRDefault="006038B3" w:rsidP="0069098D">
      <w:pPr>
        <w:rPr>
          <w:b/>
        </w:rPr>
      </w:pPr>
      <w:r w:rsidRPr="00134023">
        <w:rPr>
          <w:b/>
        </w:rPr>
        <w:t>See the following website to obtain a copy of you</w:t>
      </w:r>
      <w:r w:rsidR="00134023">
        <w:rPr>
          <w:b/>
        </w:rPr>
        <w:t>r activity report</w:t>
      </w:r>
      <w:r w:rsidRPr="00134023">
        <w:rPr>
          <w:b/>
        </w:rPr>
        <w:t xml:space="preserve">: </w:t>
      </w:r>
    </w:p>
    <w:p w:rsidR="00134023" w:rsidRPr="00134023" w:rsidRDefault="00134023" w:rsidP="0069098D">
      <w:pPr>
        <w:rPr>
          <w:b/>
        </w:rPr>
      </w:pPr>
      <w:r w:rsidRPr="00134023">
        <w:rPr>
          <w:b/>
        </w:rPr>
        <w:t>http://www.sitemason.com/files/fvjvXO/Cumberland_University_Field_Experience_Activity_Report.pdf</w:t>
      </w:r>
    </w:p>
    <w:p w:rsidR="001771C9" w:rsidRDefault="008D53C0" w:rsidP="0069098D">
      <w:r>
        <w:pict>
          <v:rect id="_x0000_i1031" style="width:6in;height:1.5pt" o:hralign="center" o:hrstd="t" o:hr="t" fillcolor="#aca899" stroked="f"/>
        </w:pict>
      </w:r>
    </w:p>
    <w:p w:rsidR="003E3529" w:rsidRDefault="003E3529" w:rsidP="003E3529">
      <w:pPr>
        <w:pStyle w:val="Heading2"/>
      </w:pPr>
      <w:r>
        <w:t>Text(s)</w:t>
      </w:r>
    </w:p>
    <w:p w:rsidR="003E3529" w:rsidRDefault="003E3529" w:rsidP="003E3529">
      <w:r>
        <w:t> </w:t>
      </w:r>
    </w:p>
    <w:p w:rsidR="00C9567C" w:rsidRPr="00C9567C" w:rsidRDefault="00C9567C" w:rsidP="003E3529">
      <w:pPr>
        <w:rPr>
          <w:b/>
          <w:u w:val="single"/>
        </w:rPr>
      </w:pPr>
      <w:r w:rsidRPr="00C9567C">
        <w:rPr>
          <w:b/>
          <w:u w:val="single"/>
        </w:rPr>
        <w:t>Required</w:t>
      </w:r>
    </w:p>
    <w:p w:rsidR="003E3529" w:rsidRDefault="00647DF2" w:rsidP="00647DF2">
      <w:pPr>
        <w:pStyle w:val="ListParagraph"/>
        <w:numPr>
          <w:ilvl w:val="0"/>
          <w:numId w:val="18"/>
        </w:numPr>
      </w:pPr>
      <w:r>
        <w:t xml:space="preserve">Metzler, M.W. Instructional Models for Physical Education. </w:t>
      </w:r>
      <w:r w:rsidR="00C9567C">
        <w:t>3</w:t>
      </w:r>
      <w:r w:rsidR="00C9567C" w:rsidRPr="00C9567C">
        <w:rPr>
          <w:vertAlign w:val="superscript"/>
        </w:rPr>
        <w:t>rd</w:t>
      </w:r>
      <w:r w:rsidR="00C9567C">
        <w:t xml:space="preserve"> Ed. Holcomb Hathaway Publishers. ISBN: 9781934432136</w:t>
      </w:r>
    </w:p>
    <w:p w:rsidR="00C9567C" w:rsidRDefault="00C9567C" w:rsidP="00C9567C"/>
    <w:p w:rsidR="00C9567C" w:rsidRDefault="00C9567C" w:rsidP="00C9567C">
      <w:pPr>
        <w:rPr>
          <w:b/>
          <w:u w:val="single"/>
        </w:rPr>
      </w:pPr>
      <w:r w:rsidRPr="00C9567C">
        <w:rPr>
          <w:b/>
          <w:u w:val="single"/>
        </w:rPr>
        <w:t>Recommended</w:t>
      </w:r>
    </w:p>
    <w:p w:rsidR="006038B3" w:rsidRDefault="00C9567C" w:rsidP="003E3529">
      <w:pPr>
        <w:pStyle w:val="ListParagraph"/>
        <w:numPr>
          <w:ilvl w:val="0"/>
          <w:numId w:val="18"/>
        </w:numPr>
      </w:pPr>
      <w:proofErr w:type="spellStart"/>
      <w:r>
        <w:t>Kovar</w:t>
      </w:r>
      <w:proofErr w:type="spellEnd"/>
      <w:r>
        <w:t>, S.K. et.al. Elementary Classroom Teachers as Movement Educators. 4</w:t>
      </w:r>
      <w:r w:rsidRPr="00C9567C">
        <w:rPr>
          <w:vertAlign w:val="superscript"/>
        </w:rPr>
        <w:t>th</w:t>
      </w:r>
      <w:r>
        <w:t xml:space="preserve"> Ed. McGraw-Hill Publishers. ISBN: 9780078095764</w:t>
      </w:r>
    </w:p>
    <w:p w:rsidR="003E3529" w:rsidRDefault="008D53C0" w:rsidP="003E3529">
      <w:r>
        <w:pict>
          <v:rect id="_x0000_i1032" style="width:6in;height:1.5pt" o:hralign="center" o:hrstd="t" o:hr="t" fillcolor="#aca899" stroked="f"/>
        </w:pict>
      </w:r>
    </w:p>
    <w:p w:rsidR="003E3529" w:rsidRDefault="003E3529" w:rsidP="003E3529">
      <w:pPr>
        <w:pStyle w:val="Heading2"/>
      </w:pPr>
      <w:r>
        <w:t>Instructional Activities</w:t>
      </w:r>
    </w:p>
    <w:p w:rsidR="003E3529" w:rsidRDefault="003E3529" w:rsidP="003E3529">
      <w:r>
        <w:t> </w:t>
      </w:r>
    </w:p>
    <w:p w:rsidR="003E3529" w:rsidRDefault="003E3529" w:rsidP="003E3529">
      <w:r w:rsidRPr="003E3529">
        <w:t>Students in this course will learn through:</w:t>
      </w:r>
      <w:r w:rsidR="006038B3">
        <w:t xml:space="preserve"> the use of technology, research, hands-on experience and video analysis of teaching.</w:t>
      </w:r>
    </w:p>
    <w:p w:rsidR="003E3529" w:rsidRDefault="003E3529" w:rsidP="003E3529"/>
    <w:p w:rsidR="003E3529" w:rsidRDefault="008D53C0" w:rsidP="003E3529">
      <w:pPr>
        <w:jc w:val="center"/>
      </w:pPr>
      <w:r>
        <w:pict>
          <v:rect id="_x0000_i1033" style="width:6in;height:1.5pt" o:hralign="center" o:hrstd="t" o:hr="t" fillcolor="#aca899" stroked="f"/>
        </w:pict>
      </w:r>
    </w:p>
    <w:p w:rsidR="003E3529" w:rsidRDefault="003E3529" w:rsidP="003E3529">
      <w:pPr>
        <w:pStyle w:val="Heading2"/>
      </w:pPr>
      <w:r>
        <w:t>Content, Assignments, Due Dates</w:t>
      </w:r>
    </w:p>
    <w:p w:rsidR="0088739F" w:rsidRPr="0088739F" w:rsidRDefault="0088739F" w:rsidP="0088739F"/>
    <w:tbl>
      <w:tblPr>
        <w:tblStyle w:val="TableGrid"/>
        <w:tblW w:w="0" w:type="auto"/>
        <w:tblInd w:w="108" w:type="dxa"/>
        <w:tblLook w:val="04A0" w:firstRow="1" w:lastRow="0" w:firstColumn="1" w:lastColumn="0" w:noHBand="0" w:noVBand="1"/>
      </w:tblPr>
      <w:tblGrid>
        <w:gridCol w:w="1075"/>
        <w:gridCol w:w="7673"/>
      </w:tblGrid>
      <w:tr w:rsidR="0088739F" w:rsidTr="00737710">
        <w:tc>
          <w:tcPr>
            <w:tcW w:w="1075" w:type="dxa"/>
          </w:tcPr>
          <w:p w:rsidR="0088739F" w:rsidRPr="009E7B66" w:rsidRDefault="00737710" w:rsidP="00FD24F3">
            <w:pPr>
              <w:rPr>
                <w:b/>
                <w:sz w:val="28"/>
                <w:szCs w:val="28"/>
              </w:rPr>
            </w:pPr>
            <w:proofErr w:type="spellStart"/>
            <w:r>
              <w:rPr>
                <w:b/>
                <w:sz w:val="28"/>
                <w:szCs w:val="28"/>
              </w:rPr>
              <w:t>Percetage</w:t>
            </w:r>
            <w:proofErr w:type="spellEnd"/>
          </w:p>
        </w:tc>
        <w:tc>
          <w:tcPr>
            <w:tcW w:w="7673" w:type="dxa"/>
          </w:tcPr>
          <w:p w:rsidR="0088739F" w:rsidRPr="009E7B66" w:rsidRDefault="0088739F" w:rsidP="00FD24F3">
            <w:pPr>
              <w:rPr>
                <w:b/>
                <w:sz w:val="28"/>
                <w:szCs w:val="28"/>
              </w:rPr>
            </w:pPr>
            <w:r w:rsidRPr="009E7B66">
              <w:rPr>
                <w:b/>
                <w:sz w:val="28"/>
                <w:szCs w:val="28"/>
              </w:rPr>
              <w:t>Assignment</w:t>
            </w:r>
          </w:p>
        </w:tc>
      </w:tr>
      <w:tr w:rsidR="0088739F" w:rsidTr="00737710">
        <w:tc>
          <w:tcPr>
            <w:tcW w:w="1075" w:type="dxa"/>
          </w:tcPr>
          <w:p w:rsidR="0088739F" w:rsidRPr="009E7B66" w:rsidRDefault="00DA3272" w:rsidP="00FD24F3">
            <w:r>
              <w:t>20%</w:t>
            </w:r>
          </w:p>
        </w:tc>
        <w:tc>
          <w:tcPr>
            <w:tcW w:w="7673" w:type="dxa"/>
          </w:tcPr>
          <w:p w:rsidR="000E70B0" w:rsidRDefault="0088739F" w:rsidP="00737710">
            <w:r w:rsidRPr="009E7B66">
              <w:t xml:space="preserve">Teaching Assignments </w:t>
            </w:r>
            <w:r w:rsidR="00737710">
              <w:t>–</w:t>
            </w:r>
            <w:r w:rsidRPr="009E7B66">
              <w:t xml:space="preserve"> </w:t>
            </w:r>
            <w:r w:rsidR="003841EF">
              <w:t xml:space="preserve">On various </w:t>
            </w:r>
            <w:r w:rsidR="007A57A1">
              <w:t>Tuesday</w:t>
            </w:r>
            <w:r w:rsidR="003841EF">
              <w:t>’s your group</w:t>
            </w:r>
            <w:r w:rsidR="00737710">
              <w:t xml:space="preserve"> will meet in the gymnasium to work on teaching skills. </w:t>
            </w:r>
            <w:r w:rsidR="000E70B0">
              <w:t>At the end of the teaching sessions you will complete an analysis of:</w:t>
            </w:r>
          </w:p>
          <w:p w:rsidR="000E70B0" w:rsidRDefault="000E70B0" w:rsidP="000E70B0">
            <w:pPr>
              <w:pStyle w:val="ListParagraph"/>
              <w:numPr>
                <w:ilvl w:val="0"/>
                <w:numId w:val="15"/>
              </w:numPr>
            </w:pPr>
            <w:r>
              <w:t xml:space="preserve">What was </w:t>
            </w:r>
            <w:r w:rsidR="007A57A1">
              <w:t xml:space="preserve">skill or skills being </w:t>
            </w:r>
            <w:r>
              <w:t>taught?</w:t>
            </w:r>
          </w:p>
          <w:p w:rsidR="000E70B0" w:rsidRDefault="000E70B0" w:rsidP="000E70B0">
            <w:pPr>
              <w:pStyle w:val="ListParagraph"/>
              <w:numPr>
                <w:ilvl w:val="0"/>
                <w:numId w:val="15"/>
              </w:numPr>
            </w:pPr>
            <w:r>
              <w:t>How did your students progress. What level of motor skill were they at?</w:t>
            </w:r>
            <w:r w:rsidR="007A57A1">
              <w:t xml:space="preserve"> Did the students grasp the skill taught? How well on a scale from 1-5</w:t>
            </w:r>
          </w:p>
          <w:p w:rsidR="007A57A1" w:rsidRDefault="007A57A1" w:rsidP="007A57A1">
            <w:pPr>
              <w:pStyle w:val="ListParagraph"/>
            </w:pPr>
            <w:r>
              <w:t>1= less than 25% understood the skill being taught</w:t>
            </w:r>
          </w:p>
          <w:p w:rsidR="007A57A1" w:rsidRDefault="007A57A1" w:rsidP="007A57A1">
            <w:pPr>
              <w:pStyle w:val="ListParagraph"/>
            </w:pPr>
            <w:r>
              <w:t>2= 25-50% understood the skill being taught</w:t>
            </w:r>
          </w:p>
          <w:p w:rsidR="007A57A1" w:rsidRDefault="007A57A1" w:rsidP="007A57A1">
            <w:pPr>
              <w:pStyle w:val="ListParagraph"/>
            </w:pPr>
            <w:r>
              <w:t>3= 50% understood the skill being taught</w:t>
            </w:r>
          </w:p>
          <w:p w:rsidR="007A57A1" w:rsidRDefault="007A57A1" w:rsidP="007A57A1">
            <w:pPr>
              <w:pStyle w:val="ListParagraph"/>
            </w:pPr>
            <w:r>
              <w:t>4= 50-75% understood the skill being taught</w:t>
            </w:r>
          </w:p>
          <w:p w:rsidR="007A57A1" w:rsidRDefault="007A57A1" w:rsidP="007A57A1">
            <w:pPr>
              <w:pStyle w:val="ListParagraph"/>
            </w:pPr>
            <w:r>
              <w:t>5= greater than 75% understood the skill being taught</w:t>
            </w:r>
          </w:p>
          <w:p w:rsidR="000E70B0" w:rsidRDefault="000E70B0" w:rsidP="000E70B0">
            <w:pPr>
              <w:pStyle w:val="ListParagraph"/>
              <w:numPr>
                <w:ilvl w:val="0"/>
                <w:numId w:val="15"/>
              </w:numPr>
            </w:pPr>
            <w:r>
              <w:t xml:space="preserve">How </w:t>
            </w:r>
            <w:r w:rsidR="00647DF2">
              <w:t xml:space="preserve">do </w:t>
            </w:r>
            <w:r>
              <w:t xml:space="preserve">you feel </w:t>
            </w:r>
            <w:r w:rsidR="007A57A1">
              <w:t>that you performed as a teacher?</w:t>
            </w:r>
            <w:r>
              <w:t xml:space="preserve"> What were your </w:t>
            </w:r>
            <w:r>
              <w:lastRenderedPageBreak/>
              <w:t>strengths? What were your weaknesses?</w:t>
            </w:r>
          </w:p>
          <w:p w:rsidR="000E70B0" w:rsidRDefault="000E70B0" w:rsidP="000E70B0"/>
          <w:p w:rsidR="0088739F" w:rsidRPr="007A57A1" w:rsidRDefault="0088739F" w:rsidP="007A57A1">
            <w:pPr>
              <w:rPr>
                <w:b/>
                <w:u w:val="single"/>
              </w:rPr>
            </w:pPr>
            <w:r w:rsidRPr="007A57A1">
              <w:rPr>
                <w:b/>
                <w:u w:val="single"/>
              </w:rPr>
              <w:t>When teaching on these various days attendance is required. If you are a</w:t>
            </w:r>
            <w:r w:rsidR="007A57A1" w:rsidRPr="007A57A1">
              <w:rPr>
                <w:b/>
                <w:u w:val="single"/>
              </w:rPr>
              <w:t>bsent for any reason you will not be</w:t>
            </w:r>
            <w:r w:rsidRPr="007A57A1">
              <w:rPr>
                <w:b/>
                <w:u w:val="single"/>
              </w:rPr>
              <w:t xml:space="preserve"> allowed to make up the teaching assignme</w:t>
            </w:r>
            <w:r w:rsidR="00737710" w:rsidRPr="007A57A1">
              <w:rPr>
                <w:b/>
                <w:u w:val="single"/>
              </w:rPr>
              <w:t>nt</w:t>
            </w:r>
            <w:r w:rsidRPr="007A57A1">
              <w:rPr>
                <w:b/>
                <w:u w:val="single"/>
              </w:rPr>
              <w:t xml:space="preserve">. </w:t>
            </w:r>
          </w:p>
        </w:tc>
      </w:tr>
      <w:tr w:rsidR="0088739F" w:rsidTr="00737710">
        <w:tc>
          <w:tcPr>
            <w:tcW w:w="1075" w:type="dxa"/>
          </w:tcPr>
          <w:p w:rsidR="0088739F" w:rsidRPr="009E7B66" w:rsidRDefault="006B15AA" w:rsidP="00DA3272">
            <w:pPr>
              <w:spacing w:line="360" w:lineRule="auto"/>
            </w:pPr>
            <w:r>
              <w:lastRenderedPageBreak/>
              <w:t>20</w:t>
            </w:r>
            <w:r w:rsidR="00DA3272">
              <w:t>%</w:t>
            </w:r>
          </w:p>
        </w:tc>
        <w:tc>
          <w:tcPr>
            <w:tcW w:w="7673" w:type="dxa"/>
          </w:tcPr>
          <w:p w:rsidR="0088739F" w:rsidRDefault="000E70B0" w:rsidP="007A57A1">
            <w:pPr>
              <w:pStyle w:val="ListParagraph"/>
              <w:numPr>
                <w:ilvl w:val="0"/>
                <w:numId w:val="16"/>
              </w:numPr>
            </w:pPr>
            <w:r w:rsidRPr="000E70B0">
              <w:rPr>
                <w:b/>
              </w:rPr>
              <w:t>Special Olympics</w:t>
            </w:r>
            <w:r>
              <w:t xml:space="preserve"> – </w:t>
            </w:r>
            <w:r w:rsidRPr="009E7B66">
              <w:t>Each can</w:t>
            </w:r>
            <w:r>
              <w:t xml:space="preserve">didate will help with Area 9, </w:t>
            </w:r>
            <w:r w:rsidRPr="009E7B66">
              <w:t>Area 27</w:t>
            </w:r>
            <w:r>
              <w:t xml:space="preserve"> or</w:t>
            </w:r>
            <w:r w:rsidRPr="009E7B66">
              <w:t xml:space="preserve"> other approved Area Special Olympics</w:t>
            </w:r>
          </w:p>
          <w:p w:rsidR="000E70B0" w:rsidRPr="009E7B66" w:rsidRDefault="0046376C" w:rsidP="000E70B0">
            <w:pPr>
              <w:pStyle w:val="ListParagraph"/>
              <w:numPr>
                <w:ilvl w:val="0"/>
                <w:numId w:val="16"/>
              </w:numPr>
            </w:pPr>
            <w:r>
              <w:rPr>
                <w:b/>
              </w:rPr>
              <w:t>Position</w:t>
            </w:r>
            <w:r w:rsidR="000E70B0" w:rsidRPr="000E70B0">
              <w:rPr>
                <w:b/>
              </w:rPr>
              <w:t xml:space="preserve"> Papers</w:t>
            </w:r>
            <w:r w:rsidR="00CB1442">
              <w:t xml:space="preserve"> (total 4</w:t>
            </w:r>
            <w:r w:rsidR="000E70B0" w:rsidRPr="009E7B66">
              <w:t xml:space="preserve">) - For this assignment, the candidate will complete a discussion paper for each of the articles. The following questions must be answered. </w:t>
            </w:r>
          </w:p>
          <w:p w:rsidR="000E70B0" w:rsidRPr="009E7B66" w:rsidRDefault="000E70B0" w:rsidP="000E70B0"/>
          <w:p w:rsidR="000E70B0" w:rsidRPr="009E7B66" w:rsidRDefault="000E70B0" w:rsidP="000E70B0">
            <w:r w:rsidRPr="009E7B66">
              <w:t>1. What were your thoughts after reading your article?</w:t>
            </w:r>
          </w:p>
          <w:p w:rsidR="000E70B0" w:rsidRPr="009E7B66" w:rsidRDefault="000E70B0" w:rsidP="000E70B0">
            <w:r w:rsidRPr="009E7B66">
              <w:t xml:space="preserve">2. Did the author persuade you to change your mind of your preconceived thoughts? </w:t>
            </w:r>
          </w:p>
          <w:p w:rsidR="000E70B0" w:rsidRPr="009E7B66" w:rsidRDefault="000E70B0" w:rsidP="000E70B0"/>
          <w:p w:rsidR="000E70B0" w:rsidRPr="009E7B66" w:rsidRDefault="000E70B0" w:rsidP="000E70B0">
            <w:pPr>
              <w:ind w:firstLine="720"/>
              <w:rPr>
                <w:b/>
              </w:rPr>
            </w:pPr>
            <w:r w:rsidRPr="009E7B66">
              <w:rPr>
                <w:b/>
              </w:rPr>
              <w:t>Articles</w:t>
            </w:r>
          </w:p>
          <w:p w:rsidR="000E70B0" w:rsidRPr="009E7B66" w:rsidRDefault="000E70B0" w:rsidP="000E70B0">
            <w:pPr>
              <w:numPr>
                <w:ilvl w:val="0"/>
                <w:numId w:val="8"/>
              </w:numPr>
            </w:pPr>
            <w:r w:rsidRPr="009E7B66">
              <w:t xml:space="preserve">Stevens-Smith, D. (2000, April). Help! It’s my first year of teaching, and I don’t know where to start! </w:t>
            </w:r>
            <w:r w:rsidRPr="009E7B66">
              <w:rPr>
                <w:u w:val="single"/>
              </w:rPr>
              <w:t>Journal of Health, Physical Education, Recreation, and Dance</w:t>
            </w:r>
            <w:r w:rsidRPr="009E7B66">
              <w:t>, 71(4), 50-54.</w:t>
            </w:r>
          </w:p>
          <w:p w:rsidR="000E70B0" w:rsidRDefault="000E70B0" w:rsidP="000E70B0">
            <w:pPr>
              <w:pStyle w:val="ListParagraph"/>
              <w:numPr>
                <w:ilvl w:val="0"/>
                <w:numId w:val="16"/>
              </w:numPr>
            </w:pPr>
            <w:proofErr w:type="spellStart"/>
            <w:r w:rsidRPr="009E7B66">
              <w:t>Fishburne</w:t>
            </w:r>
            <w:proofErr w:type="spellEnd"/>
            <w:r w:rsidRPr="009E7B66">
              <w:t xml:space="preserve">, G. (1983). Is reading more important than physical education? </w:t>
            </w:r>
            <w:r w:rsidRPr="009E7B66">
              <w:rPr>
                <w:u w:val="single"/>
              </w:rPr>
              <w:t>Elements: A Journal for Elementary Education</w:t>
            </w:r>
            <w:r w:rsidRPr="009E7B66">
              <w:t>, 15(1), 3-5</w:t>
            </w:r>
          </w:p>
          <w:p w:rsidR="00C9567C" w:rsidRDefault="00C9567C" w:rsidP="000E70B0">
            <w:pPr>
              <w:pStyle w:val="ListParagraph"/>
              <w:numPr>
                <w:ilvl w:val="0"/>
                <w:numId w:val="16"/>
              </w:numPr>
            </w:pPr>
            <w:proofErr w:type="spellStart"/>
            <w:r>
              <w:t>Eveland</w:t>
            </w:r>
            <w:proofErr w:type="spellEnd"/>
            <w:r>
              <w:t>-Sayers, B</w:t>
            </w:r>
            <w:r w:rsidR="006B15AA">
              <w:t>. M. et.al. (2009). Physical fitness and academic a</w:t>
            </w:r>
            <w:r>
              <w:t>c</w:t>
            </w:r>
            <w:r w:rsidR="006B15AA">
              <w:t>hievement in elementary school c</w:t>
            </w:r>
            <w:r>
              <w:t>hildren</w:t>
            </w:r>
            <w:r w:rsidRPr="006B15AA">
              <w:t xml:space="preserve">. </w:t>
            </w:r>
            <w:r w:rsidRPr="00C9567C">
              <w:rPr>
                <w:u w:val="single"/>
              </w:rPr>
              <w:t>Journal of Physical Activity and Health</w:t>
            </w:r>
            <w:r>
              <w:t>, 6, 99-104.</w:t>
            </w:r>
          </w:p>
          <w:p w:rsidR="006B15AA" w:rsidRDefault="006B15AA" w:rsidP="000E70B0">
            <w:pPr>
              <w:pStyle w:val="ListParagraph"/>
              <w:numPr>
                <w:ilvl w:val="0"/>
                <w:numId w:val="16"/>
              </w:numPr>
            </w:pPr>
            <w:r>
              <w:t xml:space="preserve">Shultz, S.P. (2011). Childhood obesity and walking: guidelines and challenges. </w:t>
            </w:r>
            <w:r w:rsidRPr="006B15AA">
              <w:rPr>
                <w:u w:val="single"/>
              </w:rPr>
              <w:t>International Journal of Pediatric Obesity</w:t>
            </w:r>
            <w:r>
              <w:t>, 6, 332-341.</w:t>
            </w:r>
          </w:p>
          <w:p w:rsidR="000E70B0" w:rsidRPr="007A57A1" w:rsidRDefault="000E70B0" w:rsidP="007A57A1">
            <w:pPr>
              <w:rPr>
                <w:b/>
              </w:rPr>
            </w:pPr>
          </w:p>
        </w:tc>
      </w:tr>
      <w:tr w:rsidR="0088739F" w:rsidTr="00737710">
        <w:tc>
          <w:tcPr>
            <w:tcW w:w="1075" w:type="dxa"/>
          </w:tcPr>
          <w:p w:rsidR="0088739F" w:rsidRPr="009E7B66" w:rsidRDefault="00DA3272" w:rsidP="00FD24F3">
            <w:r>
              <w:t>20%</w:t>
            </w:r>
          </w:p>
        </w:tc>
        <w:tc>
          <w:tcPr>
            <w:tcW w:w="7673" w:type="dxa"/>
          </w:tcPr>
          <w:p w:rsidR="0088739F" w:rsidRPr="00AB2C1F" w:rsidRDefault="00737710" w:rsidP="007A57A1">
            <w:pPr>
              <w:rPr>
                <w:b/>
              </w:rPr>
            </w:pPr>
            <w:r>
              <w:t>Fieldwork (5 sessions</w:t>
            </w:r>
            <w:r w:rsidR="0088739F" w:rsidRPr="009E7B66">
              <w:t>) -</w:t>
            </w:r>
            <w:r>
              <w:t xml:space="preserve"> Each candidate will complete 5 sessions</w:t>
            </w:r>
            <w:r w:rsidR="0088739F" w:rsidRPr="009E7B66">
              <w:t xml:space="preserve"> of practicum wo</w:t>
            </w:r>
            <w:r>
              <w:t>rk at Coles Ferry Elementary</w:t>
            </w:r>
            <w:r w:rsidR="007B08C2">
              <w:t xml:space="preserve">, </w:t>
            </w:r>
            <w:proofErr w:type="spellStart"/>
            <w:r>
              <w:t>Winfree</w:t>
            </w:r>
            <w:proofErr w:type="spellEnd"/>
            <w:r>
              <w:t>-Bryant</w:t>
            </w:r>
            <w:r w:rsidR="00647DF2">
              <w:t xml:space="preserve"> Middle</w:t>
            </w:r>
            <w:r>
              <w:t xml:space="preserve">, Lebanon High School </w:t>
            </w:r>
            <w:r w:rsidR="007B08C2">
              <w:t>.</w:t>
            </w:r>
            <w:r w:rsidR="0088739F" w:rsidRPr="009E7B66">
              <w:t xml:space="preserve"> For each session you are to be present for the entire class, in other words do not show </w:t>
            </w:r>
            <w:r w:rsidR="007A57A1">
              <w:t xml:space="preserve">up late and do not leave early and </w:t>
            </w:r>
            <w:r w:rsidR="00AB2C1F">
              <w:t xml:space="preserve">help with the lesson (ideas to keep in mind when helping would be to help give individual instruction, help set up the classroom, any other request that the classroom teacher may request). At the end of the lesson make sure to complete an CU activity report and Field Experience </w:t>
            </w:r>
            <w:proofErr w:type="spellStart"/>
            <w:r w:rsidR="00AB2C1F">
              <w:t>Form</w:t>
            </w:r>
            <w:r w:rsidR="007A57A1">
              <w:t>.</w:t>
            </w:r>
            <w:r w:rsidR="00AB2C1F">
              <w:t>The</w:t>
            </w:r>
            <w:proofErr w:type="spellEnd"/>
            <w:r w:rsidR="00AB2C1F">
              <w:t xml:space="preserve"> CU activity report may be found at the following website: </w:t>
            </w:r>
            <w:r w:rsidR="00AB2C1F" w:rsidRPr="00AB2C1F">
              <w:t>http://www.sitemason.com/files/fvjvXO/Cumberland_University_Field_Experience_Activity_Report.pdf</w:t>
            </w:r>
          </w:p>
        </w:tc>
      </w:tr>
      <w:tr w:rsidR="0088739F" w:rsidTr="00737710">
        <w:tc>
          <w:tcPr>
            <w:tcW w:w="1075" w:type="dxa"/>
          </w:tcPr>
          <w:p w:rsidR="0088739F" w:rsidRPr="009E7B66" w:rsidRDefault="00DA3272" w:rsidP="00FD24F3">
            <w:r>
              <w:t>20</w:t>
            </w:r>
            <w:r w:rsidR="000E70B0">
              <w:t>%</w:t>
            </w:r>
          </w:p>
        </w:tc>
        <w:tc>
          <w:tcPr>
            <w:tcW w:w="7673" w:type="dxa"/>
          </w:tcPr>
          <w:p w:rsidR="0088739F" w:rsidRPr="009E7B66" w:rsidRDefault="007A57A1" w:rsidP="00FD24F3">
            <w:r>
              <w:t xml:space="preserve">Lesson Plans – There will be 7 lesson plans that you will create throughout the semester. </w:t>
            </w:r>
          </w:p>
        </w:tc>
      </w:tr>
      <w:tr w:rsidR="006B15AA" w:rsidTr="00737710">
        <w:tc>
          <w:tcPr>
            <w:tcW w:w="1075" w:type="dxa"/>
          </w:tcPr>
          <w:p w:rsidR="006B15AA" w:rsidRDefault="006B15AA" w:rsidP="00FD24F3">
            <w:r>
              <w:t>10%</w:t>
            </w:r>
          </w:p>
        </w:tc>
        <w:tc>
          <w:tcPr>
            <w:tcW w:w="7673" w:type="dxa"/>
          </w:tcPr>
          <w:p w:rsidR="006B15AA" w:rsidRPr="009E7B66" w:rsidRDefault="006B15AA" w:rsidP="00FD24F3">
            <w:r>
              <w:t>Registering for Fall Semester/Signing up for Student Teaching/Signing up for TEP 1 or 2</w:t>
            </w:r>
          </w:p>
        </w:tc>
      </w:tr>
      <w:tr w:rsidR="000E70B0" w:rsidTr="00737710">
        <w:tc>
          <w:tcPr>
            <w:tcW w:w="1075" w:type="dxa"/>
          </w:tcPr>
          <w:p w:rsidR="000E70B0" w:rsidRDefault="000E70B0" w:rsidP="00FD24F3">
            <w:r>
              <w:t>10%</w:t>
            </w:r>
          </w:p>
        </w:tc>
        <w:tc>
          <w:tcPr>
            <w:tcW w:w="7673" w:type="dxa"/>
          </w:tcPr>
          <w:p w:rsidR="000E70B0" w:rsidRPr="009E7B66" w:rsidRDefault="000E70B0" w:rsidP="00FD24F3">
            <w:r>
              <w:t xml:space="preserve">Disposition – Showing to class on time, Answering &amp; Listening in class, Putting away cell phones or other distractions, Giving 100% effort on all work/teaching activities, Being a team player when teaching or working with your group, </w:t>
            </w:r>
            <w:r w:rsidR="00DA3272">
              <w:t>Not missing more than 3 classes, etc.</w:t>
            </w:r>
          </w:p>
        </w:tc>
      </w:tr>
    </w:tbl>
    <w:p w:rsidR="005C3307" w:rsidRDefault="005C3307" w:rsidP="00700DE3"/>
    <w:p w:rsidR="005C3307" w:rsidRPr="005C3307" w:rsidRDefault="005C3307" w:rsidP="005C3307">
      <w:pPr>
        <w:rPr>
          <w:b/>
        </w:rPr>
      </w:pPr>
      <w:r>
        <w:rPr>
          <w:b/>
        </w:rPr>
        <w:t>Rubric for Lesson Plan</w:t>
      </w:r>
    </w:p>
    <w:p w:rsidR="005C3307" w:rsidRPr="005C3307" w:rsidRDefault="005C3307" w:rsidP="005C3307">
      <w:pPr>
        <w:rPr>
          <w:b/>
        </w:rPr>
      </w:pPr>
      <w:r>
        <w:rPr>
          <w:b/>
        </w:rPr>
        <w:t xml:space="preserve">The Lesson Plan </w:t>
      </w:r>
      <w:r w:rsidRPr="005C3307">
        <w:rPr>
          <w:b/>
        </w:rPr>
        <w:t>assignment will be evaluated carefully using the scoring rubric below. Quality of content, not quantity determines the points earned. The possible points needed for a grade of “100” is 8. However, it is possible to get above a “100”. Assignments posted late without instructor permission, will automatically drop 1 point each day starting with the due date. So make sure to turn in your work on time.</w:t>
      </w:r>
    </w:p>
    <w:tbl>
      <w:tblPr>
        <w:tblW w:w="1017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340"/>
        <w:gridCol w:w="1980"/>
        <w:gridCol w:w="1750"/>
        <w:gridCol w:w="1940"/>
      </w:tblGrid>
      <w:tr w:rsidR="005C3307" w:rsidRPr="005C3307" w:rsidTr="005C3307">
        <w:tc>
          <w:tcPr>
            <w:tcW w:w="2160" w:type="dxa"/>
            <w:tcBorders>
              <w:top w:val="single" w:sz="4" w:space="0" w:color="auto"/>
              <w:left w:val="single" w:sz="4" w:space="0" w:color="auto"/>
              <w:bottom w:val="single" w:sz="4" w:space="0" w:color="auto"/>
              <w:right w:val="single" w:sz="4" w:space="0" w:color="auto"/>
            </w:tcBorders>
            <w:hideMark/>
          </w:tcPr>
          <w:p w:rsidR="005C3307" w:rsidRPr="005C3307" w:rsidRDefault="005C3307" w:rsidP="005C3307">
            <w:pPr>
              <w:rPr>
                <w:sz w:val="18"/>
                <w:szCs w:val="18"/>
              </w:rPr>
            </w:pPr>
            <w:r w:rsidRPr="005C3307">
              <w:rPr>
                <w:sz w:val="18"/>
                <w:szCs w:val="18"/>
              </w:rPr>
              <w:t>Objective:</w:t>
            </w:r>
          </w:p>
        </w:tc>
        <w:tc>
          <w:tcPr>
            <w:tcW w:w="2340" w:type="dxa"/>
            <w:tcBorders>
              <w:top w:val="single" w:sz="4" w:space="0" w:color="auto"/>
              <w:left w:val="single" w:sz="4" w:space="0" w:color="auto"/>
              <w:bottom w:val="single" w:sz="4" w:space="0" w:color="auto"/>
              <w:right w:val="single" w:sz="4" w:space="0" w:color="auto"/>
            </w:tcBorders>
            <w:hideMark/>
          </w:tcPr>
          <w:p w:rsidR="005C3307" w:rsidRPr="005C3307" w:rsidRDefault="005C3307" w:rsidP="005C3307">
            <w:pPr>
              <w:rPr>
                <w:sz w:val="18"/>
                <w:szCs w:val="18"/>
              </w:rPr>
            </w:pPr>
            <w:r w:rsidRPr="005C3307">
              <w:rPr>
                <w:sz w:val="18"/>
                <w:szCs w:val="18"/>
              </w:rPr>
              <w:t>Advanced (3)</w:t>
            </w:r>
          </w:p>
        </w:tc>
        <w:tc>
          <w:tcPr>
            <w:tcW w:w="1980" w:type="dxa"/>
            <w:tcBorders>
              <w:top w:val="single" w:sz="4" w:space="0" w:color="auto"/>
              <w:left w:val="single" w:sz="4" w:space="0" w:color="auto"/>
              <w:bottom w:val="single" w:sz="4" w:space="0" w:color="auto"/>
              <w:right w:val="single" w:sz="4" w:space="0" w:color="auto"/>
            </w:tcBorders>
            <w:hideMark/>
          </w:tcPr>
          <w:p w:rsidR="005C3307" w:rsidRPr="005C3307" w:rsidRDefault="005C3307" w:rsidP="005C3307">
            <w:pPr>
              <w:rPr>
                <w:sz w:val="18"/>
                <w:szCs w:val="18"/>
              </w:rPr>
            </w:pPr>
            <w:r w:rsidRPr="005C3307">
              <w:rPr>
                <w:sz w:val="18"/>
                <w:szCs w:val="18"/>
              </w:rPr>
              <w:t>Target (2)</w:t>
            </w:r>
          </w:p>
        </w:tc>
        <w:tc>
          <w:tcPr>
            <w:tcW w:w="1750" w:type="dxa"/>
            <w:tcBorders>
              <w:top w:val="single" w:sz="4" w:space="0" w:color="auto"/>
              <w:left w:val="single" w:sz="4" w:space="0" w:color="auto"/>
              <w:bottom w:val="single" w:sz="4" w:space="0" w:color="auto"/>
              <w:right w:val="single" w:sz="4" w:space="0" w:color="auto"/>
            </w:tcBorders>
            <w:hideMark/>
          </w:tcPr>
          <w:p w:rsidR="005C3307" w:rsidRPr="005C3307" w:rsidRDefault="005C3307" w:rsidP="005C3307">
            <w:pPr>
              <w:rPr>
                <w:sz w:val="18"/>
                <w:szCs w:val="18"/>
              </w:rPr>
            </w:pPr>
            <w:r w:rsidRPr="005C3307">
              <w:rPr>
                <w:sz w:val="18"/>
                <w:szCs w:val="18"/>
              </w:rPr>
              <w:t>Developing (1)</w:t>
            </w:r>
          </w:p>
        </w:tc>
        <w:tc>
          <w:tcPr>
            <w:tcW w:w="1940" w:type="dxa"/>
            <w:tcBorders>
              <w:top w:val="single" w:sz="4" w:space="0" w:color="auto"/>
              <w:left w:val="single" w:sz="4" w:space="0" w:color="auto"/>
              <w:bottom w:val="single" w:sz="4" w:space="0" w:color="auto"/>
              <w:right w:val="single" w:sz="4" w:space="0" w:color="auto"/>
            </w:tcBorders>
            <w:hideMark/>
          </w:tcPr>
          <w:p w:rsidR="005C3307" w:rsidRPr="005C3307" w:rsidRDefault="005C3307" w:rsidP="005C3307">
            <w:pPr>
              <w:rPr>
                <w:sz w:val="18"/>
                <w:szCs w:val="18"/>
              </w:rPr>
            </w:pPr>
            <w:r w:rsidRPr="005C3307">
              <w:rPr>
                <w:sz w:val="18"/>
                <w:szCs w:val="18"/>
              </w:rPr>
              <w:t>Unacceptable (0)</w:t>
            </w:r>
          </w:p>
        </w:tc>
      </w:tr>
      <w:tr w:rsidR="005C3307" w:rsidRPr="005C3307" w:rsidTr="005C3307">
        <w:tc>
          <w:tcPr>
            <w:tcW w:w="2160" w:type="dxa"/>
            <w:tcBorders>
              <w:top w:val="single" w:sz="4" w:space="0" w:color="auto"/>
              <w:left w:val="single" w:sz="4" w:space="0" w:color="auto"/>
              <w:bottom w:val="single" w:sz="4" w:space="0" w:color="auto"/>
              <w:right w:val="single" w:sz="4" w:space="0" w:color="auto"/>
            </w:tcBorders>
            <w:hideMark/>
          </w:tcPr>
          <w:p w:rsidR="005C3307" w:rsidRPr="005C3307" w:rsidRDefault="005C3307" w:rsidP="005C3307">
            <w:pPr>
              <w:rPr>
                <w:sz w:val="18"/>
                <w:szCs w:val="18"/>
              </w:rPr>
            </w:pPr>
            <w:r w:rsidRPr="005C3307">
              <w:rPr>
                <w:sz w:val="18"/>
                <w:szCs w:val="18"/>
              </w:rPr>
              <w:t>Grammar/Sentence Structure</w:t>
            </w:r>
          </w:p>
        </w:tc>
        <w:tc>
          <w:tcPr>
            <w:tcW w:w="2340" w:type="dxa"/>
            <w:tcBorders>
              <w:top w:val="single" w:sz="4" w:space="0" w:color="auto"/>
              <w:left w:val="single" w:sz="4" w:space="0" w:color="auto"/>
              <w:bottom w:val="single" w:sz="4" w:space="0" w:color="auto"/>
              <w:right w:val="single" w:sz="4" w:space="0" w:color="auto"/>
            </w:tcBorders>
            <w:hideMark/>
          </w:tcPr>
          <w:p w:rsidR="005C3307" w:rsidRPr="005C3307" w:rsidRDefault="005C3307" w:rsidP="005C3307">
            <w:pPr>
              <w:rPr>
                <w:sz w:val="18"/>
                <w:szCs w:val="18"/>
              </w:rPr>
            </w:pPr>
            <w:r w:rsidRPr="005C3307">
              <w:rPr>
                <w:sz w:val="18"/>
                <w:szCs w:val="18"/>
              </w:rPr>
              <w:t>No errors. The language is not only clear and effective, but it is also admirable in its own right.  The text reads easily, descriptions are vivid, explanations are understandable, and key ideas are phrased in memorable terms. The writer commands appropriate vocabulary and sentence structure</w:t>
            </w:r>
            <w:proofErr w:type="gramStart"/>
            <w:r w:rsidRPr="005C3307">
              <w:rPr>
                <w:sz w:val="18"/>
                <w:szCs w:val="18"/>
              </w:rPr>
              <w:t>,  establishes</w:t>
            </w:r>
            <w:proofErr w:type="gramEnd"/>
            <w:r w:rsidRPr="005C3307">
              <w:rPr>
                <w:sz w:val="18"/>
                <w:szCs w:val="18"/>
              </w:rPr>
              <w:t xml:space="preserve"> and maintains an appropriate tone and level of formality.  The paper is not only clear and persuasive--it's a pleasure to read.</w:t>
            </w:r>
          </w:p>
        </w:tc>
        <w:tc>
          <w:tcPr>
            <w:tcW w:w="1980" w:type="dxa"/>
            <w:tcBorders>
              <w:top w:val="single" w:sz="4" w:space="0" w:color="auto"/>
              <w:left w:val="single" w:sz="4" w:space="0" w:color="auto"/>
              <w:bottom w:val="single" w:sz="4" w:space="0" w:color="auto"/>
              <w:right w:val="single" w:sz="4" w:space="0" w:color="auto"/>
            </w:tcBorders>
            <w:hideMark/>
          </w:tcPr>
          <w:p w:rsidR="005C3307" w:rsidRPr="005C3307" w:rsidRDefault="005C3307" w:rsidP="005C3307">
            <w:pPr>
              <w:rPr>
                <w:sz w:val="18"/>
                <w:szCs w:val="18"/>
              </w:rPr>
            </w:pPr>
            <w:r w:rsidRPr="005C3307">
              <w:rPr>
                <w:snapToGrid w:val="0"/>
                <w:sz w:val="18"/>
                <w:szCs w:val="18"/>
              </w:rPr>
              <w:t>Although there may be one or two areas where wording is less</w:t>
            </w:r>
            <w:r w:rsidRPr="005C3307">
              <w:rPr>
                <w:b/>
                <w:snapToGrid w:val="0"/>
                <w:sz w:val="18"/>
                <w:szCs w:val="18"/>
              </w:rPr>
              <w:t xml:space="preserve"> </w:t>
            </w:r>
            <w:r w:rsidRPr="005C3307">
              <w:rPr>
                <w:snapToGrid w:val="0"/>
                <w:sz w:val="18"/>
                <w:szCs w:val="18"/>
              </w:rPr>
              <w:t>than clear, the language is almost always clear and effective.  It may not strike the reader as elegant or inspired, but the writer has shown her competence, her ability to persuade the reader with words.  The writer commands appropriate vocabulary and sentence structure.</w:t>
            </w:r>
          </w:p>
        </w:tc>
        <w:tc>
          <w:tcPr>
            <w:tcW w:w="1750" w:type="dxa"/>
            <w:tcBorders>
              <w:top w:val="single" w:sz="4" w:space="0" w:color="auto"/>
              <w:left w:val="single" w:sz="4" w:space="0" w:color="auto"/>
              <w:bottom w:val="single" w:sz="4" w:space="0" w:color="auto"/>
              <w:right w:val="single" w:sz="4" w:space="0" w:color="auto"/>
            </w:tcBorders>
            <w:hideMark/>
          </w:tcPr>
          <w:p w:rsidR="005C3307" w:rsidRPr="005C3307" w:rsidRDefault="005C3307" w:rsidP="005C3307">
            <w:pPr>
              <w:rPr>
                <w:sz w:val="18"/>
                <w:szCs w:val="18"/>
              </w:rPr>
            </w:pPr>
            <w:r w:rsidRPr="005C3307">
              <w:rPr>
                <w:sz w:val="18"/>
                <w:szCs w:val="18"/>
              </w:rPr>
              <w:t>A few typos limited to those that spell-check won’t catch (from/form, their/there/they’re, etc.). Although the language is usually clear, it sometimes confuses the reader. Phrasing may be odd or confusing.  While sentence structure is usually correct, it is often not very effective.  Sentences may be too simple, so that parts of the text read like children's books.  The vocabulary may sometimes be inappropriate or repetitious.</w:t>
            </w:r>
          </w:p>
        </w:tc>
        <w:tc>
          <w:tcPr>
            <w:tcW w:w="1940" w:type="dxa"/>
            <w:tcBorders>
              <w:top w:val="single" w:sz="4" w:space="0" w:color="auto"/>
              <w:left w:val="single" w:sz="4" w:space="0" w:color="auto"/>
              <w:bottom w:val="single" w:sz="4" w:space="0" w:color="auto"/>
              <w:right w:val="single" w:sz="4" w:space="0" w:color="auto"/>
            </w:tcBorders>
          </w:tcPr>
          <w:p w:rsidR="005C3307" w:rsidRPr="005C3307" w:rsidRDefault="005C3307" w:rsidP="005C3307">
            <w:pPr>
              <w:widowControl w:val="0"/>
              <w:tabs>
                <w:tab w:val="left" w:pos="1377"/>
                <w:tab w:val="left" w:pos="4285"/>
              </w:tabs>
              <w:rPr>
                <w:snapToGrid w:val="0"/>
                <w:sz w:val="18"/>
                <w:szCs w:val="18"/>
              </w:rPr>
            </w:pPr>
            <w:r w:rsidRPr="005C3307">
              <w:rPr>
                <w:sz w:val="18"/>
                <w:szCs w:val="18"/>
              </w:rPr>
              <w:t xml:space="preserve">Obviously </w:t>
            </w:r>
            <w:proofErr w:type="gramStart"/>
            <w:r w:rsidRPr="005C3307">
              <w:rPr>
                <w:sz w:val="18"/>
                <w:szCs w:val="18"/>
              </w:rPr>
              <w:t>a first</w:t>
            </w:r>
            <w:proofErr w:type="gramEnd"/>
            <w:r w:rsidRPr="005C3307">
              <w:rPr>
                <w:sz w:val="18"/>
                <w:szCs w:val="18"/>
              </w:rPr>
              <w:t xml:space="preserve"> draft; not spell-checked, dangling participles, sentence fragments present. Written as if it was spoken. </w:t>
            </w:r>
            <w:r w:rsidRPr="005C3307">
              <w:rPr>
                <w:snapToGrid w:val="0"/>
                <w:sz w:val="18"/>
                <w:szCs w:val="18"/>
              </w:rPr>
              <w:t>The reader often feels confused by the language, unsure of what</w:t>
            </w:r>
            <w:r w:rsidRPr="005C3307">
              <w:rPr>
                <w:b/>
                <w:snapToGrid w:val="0"/>
                <w:sz w:val="18"/>
                <w:szCs w:val="18"/>
              </w:rPr>
              <w:t xml:space="preserve"> </w:t>
            </w:r>
            <w:r w:rsidRPr="005C3307">
              <w:rPr>
                <w:snapToGrid w:val="0"/>
                <w:sz w:val="18"/>
                <w:szCs w:val="18"/>
              </w:rPr>
              <w:t>the writer means to say. The reader is regularly slowed down in the effort to figure out what the writer means. The writer does not seem to command an appropriate vocabulary or a</w:t>
            </w:r>
            <w:r w:rsidRPr="005C3307">
              <w:rPr>
                <w:i/>
                <w:snapToGrid w:val="0"/>
                <w:sz w:val="18"/>
                <w:szCs w:val="18"/>
              </w:rPr>
              <w:t xml:space="preserve"> </w:t>
            </w:r>
            <w:r w:rsidRPr="005C3307">
              <w:rPr>
                <w:snapToGrid w:val="0"/>
                <w:sz w:val="18"/>
                <w:szCs w:val="18"/>
              </w:rPr>
              <w:t>mature control of sentence structure.</w:t>
            </w:r>
          </w:p>
          <w:p w:rsidR="005C3307" w:rsidRPr="005C3307" w:rsidRDefault="005C3307" w:rsidP="005C3307">
            <w:pPr>
              <w:rPr>
                <w:sz w:val="18"/>
                <w:szCs w:val="18"/>
              </w:rPr>
            </w:pPr>
          </w:p>
        </w:tc>
      </w:tr>
      <w:tr w:rsidR="005C3307" w:rsidRPr="005C3307" w:rsidTr="005C3307">
        <w:tc>
          <w:tcPr>
            <w:tcW w:w="2160" w:type="dxa"/>
            <w:tcBorders>
              <w:top w:val="single" w:sz="4" w:space="0" w:color="auto"/>
              <w:left w:val="single" w:sz="4" w:space="0" w:color="auto"/>
              <w:bottom w:val="single" w:sz="4" w:space="0" w:color="auto"/>
              <w:right w:val="single" w:sz="4" w:space="0" w:color="auto"/>
            </w:tcBorders>
            <w:hideMark/>
          </w:tcPr>
          <w:p w:rsidR="005C3307" w:rsidRPr="005C3307" w:rsidRDefault="005C3307" w:rsidP="005C3307">
            <w:pPr>
              <w:rPr>
                <w:sz w:val="18"/>
                <w:szCs w:val="18"/>
              </w:rPr>
            </w:pPr>
            <w:r w:rsidRPr="005C3307">
              <w:rPr>
                <w:sz w:val="18"/>
                <w:szCs w:val="18"/>
              </w:rPr>
              <w:t xml:space="preserve">Inclusion of Pertinent </w:t>
            </w:r>
          </w:p>
          <w:p w:rsidR="005C3307" w:rsidRPr="005C3307" w:rsidRDefault="005C3307" w:rsidP="005C3307">
            <w:pPr>
              <w:rPr>
                <w:sz w:val="18"/>
                <w:szCs w:val="18"/>
              </w:rPr>
            </w:pPr>
            <w:r w:rsidRPr="005C3307">
              <w:rPr>
                <w:sz w:val="18"/>
                <w:szCs w:val="18"/>
              </w:rPr>
              <w:t xml:space="preserve">Information </w:t>
            </w:r>
          </w:p>
        </w:tc>
        <w:tc>
          <w:tcPr>
            <w:tcW w:w="2340" w:type="dxa"/>
            <w:tcBorders>
              <w:top w:val="single" w:sz="4" w:space="0" w:color="auto"/>
              <w:left w:val="single" w:sz="4" w:space="0" w:color="auto"/>
              <w:bottom w:val="single" w:sz="4" w:space="0" w:color="auto"/>
              <w:right w:val="single" w:sz="4" w:space="0" w:color="auto"/>
            </w:tcBorders>
          </w:tcPr>
          <w:p w:rsidR="005C3307" w:rsidRPr="005C3307" w:rsidRDefault="005C3307" w:rsidP="005C3307">
            <w:pPr>
              <w:rPr>
                <w:sz w:val="18"/>
                <w:szCs w:val="18"/>
              </w:rPr>
            </w:pPr>
          </w:p>
        </w:tc>
        <w:tc>
          <w:tcPr>
            <w:tcW w:w="1980" w:type="dxa"/>
            <w:tcBorders>
              <w:top w:val="single" w:sz="4" w:space="0" w:color="auto"/>
              <w:left w:val="single" w:sz="4" w:space="0" w:color="auto"/>
              <w:bottom w:val="single" w:sz="4" w:space="0" w:color="auto"/>
              <w:right w:val="single" w:sz="4" w:space="0" w:color="auto"/>
            </w:tcBorders>
            <w:hideMark/>
          </w:tcPr>
          <w:p w:rsidR="005C3307" w:rsidRPr="005C3307" w:rsidRDefault="005C3307" w:rsidP="005C3307">
            <w:pPr>
              <w:rPr>
                <w:sz w:val="18"/>
                <w:szCs w:val="18"/>
              </w:rPr>
            </w:pPr>
            <w:r>
              <w:rPr>
                <w:sz w:val="18"/>
                <w:szCs w:val="18"/>
              </w:rPr>
              <w:t xml:space="preserve">All </w:t>
            </w:r>
            <w:r w:rsidRPr="005C3307">
              <w:rPr>
                <w:sz w:val="18"/>
                <w:szCs w:val="18"/>
              </w:rPr>
              <w:t>parts of the format criteria are included.</w:t>
            </w:r>
          </w:p>
        </w:tc>
        <w:tc>
          <w:tcPr>
            <w:tcW w:w="1750" w:type="dxa"/>
            <w:tcBorders>
              <w:top w:val="single" w:sz="4" w:space="0" w:color="auto"/>
              <w:left w:val="single" w:sz="4" w:space="0" w:color="auto"/>
              <w:bottom w:val="single" w:sz="4" w:space="0" w:color="auto"/>
              <w:right w:val="single" w:sz="4" w:space="0" w:color="auto"/>
            </w:tcBorders>
            <w:hideMark/>
          </w:tcPr>
          <w:p w:rsidR="005C3307" w:rsidRPr="005C3307" w:rsidRDefault="005C3307" w:rsidP="005C3307">
            <w:pPr>
              <w:rPr>
                <w:sz w:val="18"/>
                <w:szCs w:val="18"/>
              </w:rPr>
            </w:pPr>
            <w:r>
              <w:rPr>
                <w:sz w:val="18"/>
                <w:szCs w:val="18"/>
              </w:rPr>
              <w:t xml:space="preserve">Not all </w:t>
            </w:r>
            <w:r w:rsidRPr="005C3307">
              <w:rPr>
                <w:sz w:val="18"/>
                <w:szCs w:val="18"/>
              </w:rPr>
              <w:t xml:space="preserve">parts were included but </w:t>
            </w:r>
            <w:proofErr w:type="gramStart"/>
            <w:r w:rsidRPr="005C3307">
              <w:rPr>
                <w:sz w:val="18"/>
                <w:szCs w:val="18"/>
              </w:rPr>
              <w:t>format criteria is</w:t>
            </w:r>
            <w:proofErr w:type="gramEnd"/>
            <w:r w:rsidRPr="005C3307">
              <w:rPr>
                <w:sz w:val="18"/>
                <w:szCs w:val="18"/>
              </w:rPr>
              <w:t xml:space="preserve"> developing.</w:t>
            </w:r>
          </w:p>
        </w:tc>
        <w:tc>
          <w:tcPr>
            <w:tcW w:w="1940" w:type="dxa"/>
            <w:tcBorders>
              <w:top w:val="single" w:sz="4" w:space="0" w:color="auto"/>
              <w:left w:val="single" w:sz="4" w:space="0" w:color="auto"/>
              <w:bottom w:val="single" w:sz="4" w:space="0" w:color="auto"/>
              <w:right w:val="single" w:sz="4" w:space="0" w:color="auto"/>
            </w:tcBorders>
            <w:hideMark/>
          </w:tcPr>
          <w:p w:rsidR="005C3307" w:rsidRPr="005C3307" w:rsidRDefault="005C3307" w:rsidP="005C3307">
            <w:pPr>
              <w:rPr>
                <w:sz w:val="18"/>
                <w:szCs w:val="18"/>
              </w:rPr>
            </w:pPr>
            <w:proofErr w:type="gramStart"/>
            <w:r w:rsidRPr="005C3307">
              <w:rPr>
                <w:sz w:val="18"/>
                <w:szCs w:val="18"/>
              </w:rPr>
              <w:t>Format criteria was</w:t>
            </w:r>
            <w:proofErr w:type="gramEnd"/>
            <w:r w:rsidRPr="005C3307">
              <w:rPr>
                <w:sz w:val="18"/>
                <w:szCs w:val="18"/>
              </w:rPr>
              <w:t xml:space="preserve"> obviously not taken into consideration when explaining the research article.</w:t>
            </w:r>
          </w:p>
        </w:tc>
      </w:tr>
      <w:tr w:rsidR="005C3307" w:rsidRPr="005C3307" w:rsidTr="005C3307">
        <w:tc>
          <w:tcPr>
            <w:tcW w:w="2160" w:type="dxa"/>
            <w:tcBorders>
              <w:top w:val="single" w:sz="4" w:space="0" w:color="auto"/>
              <w:left w:val="single" w:sz="4" w:space="0" w:color="auto"/>
              <w:bottom w:val="single" w:sz="4" w:space="0" w:color="auto"/>
              <w:right w:val="single" w:sz="4" w:space="0" w:color="auto"/>
            </w:tcBorders>
            <w:hideMark/>
          </w:tcPr>
          <w:p w:rsidR="005C3307" w:rsidRPr="005C3307" w:rsidRDefault="005C3307" w:rsidP="005C3307">
            <w:pPr>
              <w:rPr>
                <w:sz w:val="18"/>
                <w:szCs w:val="18"/>
              </w:rPr>
            </w:pPr>
            <w:r w:rsidRPr="005C3307">
              <w:rPr>
                <w:sz w:val="18"/>
                <w:szCs w:val="18"/>
              </w:rPr>
              <w:t>Content Knowledge</w:t>
            </w:r>
          </w:p>
        </w:tc>
        <w:tc>
          <w:tcPr>
            <w:tcW w:w="2340" w:type="dxa"/>
            <w:tcBorders>
              <w:top w:val="single" w:sz="4" w:space="0" w:color="auto"/>
              <w:left w:val="single" w:sz="4" w:space="0" w:color="auto"/>
              <w:bottom w:val="single" w:sz="4" w:space="0" w:color="auto"/>
              <w:right w:val="single" w:sz="4" w:space="0" w:color="auto"/>
            </w:tcBorders>
            <w:hideMark/>
          </w:tcPr>
          <w:p w:rsidR="005C3307" w:rsidRPr="005C3307" w:rsidRDefault="005C3307" w:rsidP="005C3307">
            <w:pPr>
              <w:rPr>
                <w:sz w:val="18"/>
                <w:szCs w:val="18"/>
              </w:rPr>
            </w:pPr>
            <w:r w:rsidRPr="005C3307">
              <w:rPr>
                <w:sz w:val="18"/>
                <w:szCs w:val="18"/>
              </w:rPr>
              <w:t xml:space="preserve">Exceptional knowledge of information that is being presented. Contains accurate and credible information    </w:t>
            </w:r>
          </w:p>
        </w:tc>
        <w:tc>
          <w:tcPr>
            <w:tcW w:w="1980" w:type="dxa"/>
            <w:tcBorders>
              <w:top w:val="single" w:sz="4" w:space="0" w:color="auto"/>
              <w:left w:val="single" w:sz="4" w:space="0" w:color="auto"/>
              <w:bottom w:val="single" w:sz="4" w:space="0" w:color="auto"/>
              <w:right w:val="single" w:sz="4" w:space="0" w:color="auto"/>
            </w:tcBorders>
            <w:hideMark/>
          </w:tcPr>
          <w:p w:rsidR="005C3307" w:rsidRPr="005C3307" w:rsidRDefault="005C3307" w:rsidP="005C3307">
            <w:pPr>
              <w:rPr>
                <w:sz w:val="18"/>
                <w:szCs w:val="18"/>
              </w:rPr>
            </w:pPr>
            <w:r w:rsidRPr="005C3307">
              <w:rPr>
                <w:sz w:val="18"/>
                <w:szCs w:val="18"/>
              </w:rPr>
              <w:t>Effectively demonstrates a knowledge of information that is being presented</w:t>
            </w:r>
          </w:p>
        </w:tc>
        <w:tc>
          <w:tcPr>
            <w:tcW w:w="1750" w:type="dxa"/>
            <w:tcBorders>
              <w:top w:val="single" w:sz="4" w:space="0" w:color="auto"/>
              <w:left w:val="single" w:sz="4" w:space="0" w:color="auto"/>
              <w:bottom w:val="single" w:sz="4" w:space="0" w:color="auto"/>
              <w:right w:val="single" w:sz="4" w:space="0" w:color="auto"/>
            </w:tcBorders>
            <w:hideMark/>
          </w:tcPr>
          <w:p w:rsidR="005C3307" w:rsidRPr="005C3307" w:rsidRDefault="005C3307" w:rsidP="005C3307">
            <w:pPr>
              <w:rPr>
                <w:sz w:val="18"/>
                <w:szCs w:val="18"/>
              </w:rPr>
            </w:pPr>
            <w:r w:rsidRPr="005C3307">
              <w:rPr>
                <w:sz w:val="18"/>
                <w:szCs w:val="18"/>
              </w:rPr>
              <w:t>Demonstrates a basic grasp of knowledge that is being presented. Could gather more facts.</w:t>
            </w:r>
          </w:p>
        </w:tc>
        <w:tc>
          <w:tcPr>
            <w:tcW w:w="1940" w:type="dxa"/>
            <w:tcBorders>
              <w:top w:val="single" w:sz="4" w:space="0" w:color="auto"/>
              <w:left w:val="single" w:sz="4" w:space="0" w:color="auto"/>
              <w:bottom w:val="single" w:sz="4" w:space="0" w:color="auto"/>
              <w:right w:val="single" w:sz="4" w:space="0" w:color="auto"/>
            </w:tcBorders>
            <w:hideMark/>
          </w:tcPr>
          <w:p w:rsidR="005C3307" w:rsidRPr="005C3307" w:rsidRDefault="005C3307" w:rsidP="005C3307">
            <w:pPr>
              <w:rPr>
                <w:sz w:val="18"/>
                <w:szCs w:val="18"/>
              </w:rPr>
            </w:pPr>
            <w:r w:rsidRPr="005C3307">
              <w:rPr>
                <w:sz w:val="18"/>
                <w:szCs w:val="18"/>
              </w:rPr>
              <w:t>Minimal knowledge of information that is being presented</w:t>
            </w:r>
          </w:p>
        </w:tc>
      </w:tr>
      <w:tr w:rsidR="005C3307" w:rsidRPr="005C3307" w:rsidTr="005C3307">
        <w:tc>
          <w:tcPr>
            <w:tcW w:w="2160" w:type="dxa"/>
            <w:tcBorders>
              <w:top w:val="single" w:sz="4" w:space="0" w:color="auto"/>
              <w:left w:val="single" w:sz="4" w:space="0" w:color="auto"/>
              <w:bottom w:val="single" w:sz="4" w:space="0" w:color="auto"/>
              <w:right w:val="single" w:sz="4" w:space="0" w:color="auto"/>
            </w:tcBorders>
            <w:hideMark/>
          </w:tcPr>
          <w:p w:rsidR="005C3307" w:rsidRPr="005C3307" w:rsidRDefault="005C3307" w:rsidP="005C3307">
            <w:pPr>
              <w:rPr>
                <w:sz w:val="18"/>
                <w:szCs w:val="18"/>
              </w:rPr>
            </w:pPr>
            <w:r w:rsidRPr="005C3307">
              <w:rPr>
                <w:sz w:val="18"/>
                <w:szCs w:val="18"/>
              </w:rPr>
              <w:t xml:space="preserve">Reference </w:t>
            </w:r>
          </w:p>
        </w:tc>
        <w:tc>
          <w:tcPr>
            <w:tcW w:w="2340" w:type="dxa"/>
            <w:tcBorders>
              <w:top w:val="single" w:sz="4" w:space="0" w:color="auto"/>
              <w:left w:val="single" w:sz="4" w:space="0" w:color="auto"/>
              <w:bottom w:val="single" w:sz="4" w:space="0" w:color="auto"/>
              <w:right w:val="single" w:sz="4" w:space="0" w:color="auto"/>
            </w:tcBorders>
          </w:tcPr>
          <w:p w:rsidR="005C3307" w:rsidRPr="005C3307" w:rsidRDefault="005C3307" w:rsidP="005C3307">
            <w:pPr>
              <w:rPr>
                <w:sz w:val="18"/>
                <w:szCs w:val="18"/>
              </w:rPr>
            </w:pPr>
          </w:p>
        </w:tc>
        <w:tc>
          <w:tcPr>
            <w:tcW w:w="1980" w:type="dxa"/>
            <w:tcBorders>
              <w:top w:val="single" w:sz="4" w:space="0" w:color="auto"/>
              <w:left w:val="single" w:sz="4" w:space="0" w:color="auto"/>
              <w:bottom w:val="single" w:sz="4" w:space="0" w:color="auto"/>
              <w:right w:val="single" w:sz="4" w:space="0" w:color="auto"/>
            </w:tcBorders>
            <w:hideMark/>
          </w:tcPr>
          <w:p w:rsidR="005C3307" w:rsidRPr="005C3307" w:rsidRDefault="005C3307" w:rsidP="005C3307">
            <w:pPr>
              <w:rPr>
                <w:sz w:val="18"/>
                <w:szCs w:val="18"/>
              </w:rPr>
            </w:pPr>
            <w:r w:rsidRPr="005C3307">
              <w:rPr>
                <w:sz w:val="18"/>
                <w:szCs w:val="18"/>
              </w:rPr>
              <w:t>Shows correct referencing of material from where information was gathered</w:t>
            </w:r>
          </w:p>
        </w:tc>
        <w:tc>
          <w:tcPr>
            <w:tcW w:w="1750" w:type="dxa"/>
            <w:tcBorders>
              <w:top w:val="single" w:sz="4" w:space="0" w:color="auto"/>
              <w:left w:val="single" w:sz="4" w:space="0" w:color="auto"/>
              <w:bottom w:val="single" w:sz="4" w:space="0" w:color="auto"/>
              <w:right w:val="single" w:sz="4" w:space="0" w:color="auto"/>
            </w:tcBorders>
          </w:tcPr>
          <w:p w:rsidR="005C3307" w:rsidRPr="005C3307" w:rsidRDefault="005C3307" w:rsidP="005C3307">
            <w:pPr>
              <w:rPr>
                <w:sz w:val="18"/>
                <w:szCs w:val="18"/>
              </w:rPr>
            </w:pPr>
          </w:p>
        </w:tc>
        <w:tc>
          <w:tcPr>
            <w:tcW w:w="1940" w:type="dxa"/>
            <w:tcBorders>
              <w:top w:val="single" w:sz="4" w:space="0" w:color="auto"/>
              <w:left w:val="single" w:sz="4" w:space="0" w:color="auto"/>
              <w:bottom w:val="single" w:sz="4" w:space="0" w:color="auto"/>
              <w:right w:val="single" w:sz="4" w:space="0" w:color="auto"/>
            </w:tcBorders>
            <w:hideMark/>
          </w:tcPr>
          <w:p w:rsidR="005C3307" w:rsidRPr="005C3307" w:rsidRDefault="005C3307" w:rsidP="005C3307">
            <w:pPr>
              <w:rPr>
                <w:sz w:val="18"/>
                <w:szCs w:val="18"/>
              </w:rPr>
            </w:pPr>
            <w:r w:rsidRPr="005C3307">
              <w:rPr>
                <w:sz w:val="18"/>
                <w:szCs w:val="18"/>
              </w:rPr>
              <w:t>Shows no referencing of material from where information was gathered</w:t>
            </w:r>
          </w:p>
        </w:tc>
      </w:tr>
    </w:tbl>
    <w:p w:rsidR="00AA4FE9" w:rsidRDefault="006038B3" w:rsidP="00700DE3">
      <w:r>
        <w:tab/>
      </w:r>
    </w:p>
    <w:p w:rsidR="00700DE3" w:rsidRPr="00AA4FE9" w:rsidRDefault="00700DE3" w:rsidP="00700DE3">
      <w:r w:rsidRPr="00700DE3">
        <w:rPr>
          <w:b/>
        </w:rPr>
        <w:t>Rubric</w:t>
      </w:r>
      <w:r>
        <w:rPr>
          <w:b/>
        </w:rPr>
        <w:t xml:space="preserve"> </w:t>
      </w:r>
      <w:r w:rsidRPr="00700DE3">
        <w:rPr>
          <w:b/>
        </w:rPr>
        <w:t>for Position Paper</w:t>
      </w:r>
    </w:p>
    <w:p w:rsidR="00700DE3" w:rsidRPr="00700DE3" w:rsidRDefault="00700DE3" w:rsidP="00700DE3">
      <w:pPr>
        <w:rPr>
          <w:b/>
        </w:rPr>
      </w:pPr>
      <w:r w:rsidRPr="00700DE3">
        <w:rPr>
          <w:b/>
        </w:rPr>
        <w:t>The position paper assignment will be evaluated carefully using the scoring rubric below. Quality of content, not quantity determines the points earned. The possible points needed for a grade of “100” is 15. However, it is possible to get above a “100”. Assignments posted late without instructor permission, will automatically drop 1 point each day starting with the due date. So make sure to turn in your work on time.</w:t>
      </w:r>
    </w:p>
    <w:tbl>
      <w:tblPr>
        <w:tblW w:w="1053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1629"/>
        <w:gridCol w:w="1350"/>
        <w:gridCol w:w="1170"/>
        <w:gridCol w:w="1350"/>
        <w:gridCol w:w="1436"/>
        <w:gridCol w:w="1534"/>
      </w:tblGrid>
      <w:tr w:rsidR="00700DE3" w:rsidRPr="00700DE3" w:rsidTr="0035747E">
        <w:tc>
          <w:tcPr>
            <w:tcW w:w="2061" w:type="dxa"/>
          </w:tcPr>
          <w:p w:rsidR="00700DE3" w:rsidRPr="00700DE3" w:rsidRDefault="00700DE3" w:rsidP="00700DE3">
            <w:pPr>
              <w:spacing w:before="100" w:beforeAutospacing="1" w:after="100" w:afterAutospacing="1"/>
              <w:rPr>
                <w:sz w:val="18"/>
                <w:szCs w:val="18"/>
              </w:rPr>
            </w:pPr>
          </w:p>
        </w:tc>
        <w:tc>
          <w:tcPr>
            <w:tcW w:w="1629" w:type="dxa"/>
          </w:tcPr>
          <w:p w:rsidR="00700DE3" w:rsidRPr="00700DE3" w:rsidRDefault="00700DE3" w:rsidP="00700DE3">
            <w:pPr>
              <w:spacing w:before="100" w:beforeAutospacing="1" w:after="100" w:afterAutospacing="1"/>
              <w:jc w:val="center"/>
              <w:rPr>
                <w:sz w:val="18"/>
                <w:szCs w:val="18"/>
              </w:rPr>
            </w:pPr>
            <w:r w:rsidRPr="00700DE3">
              <w:rPr>
                <w:sz w:val="18"/>
                <w:szCs w:val="18"/>
              </w:rPr>
              <w:t>Excellent</w:t>
            </w:r>
          </w:p>
          <w:p w:rsidR="00700DE3" w:rsidRPr="00700DE3" w:rsidRDefault="00700DE3" w:rsidP="00700DE3">
            <w:pPr>
              <w:spacing w:before="100" w:beforeAutospacing="1" w:after="100" w:afterAutospacing="1"/>
              <w:jc w:val="center"/>
              <w:rPr>
                <w:sz w:val="18"/>
                <w:szCs w:val="18"/>
              </w:rPr>
            </w:pPr>
            <w:r w:rsidRPr="00700DE3">
              <w:rPr>
                <w:sz w:val="18"/>
                <w:szCs w:val="18"/>
              </w:rPr>
              <w:lastRenderedPageBreak/>
              <w:t>5 points</w:t>
            </w:r>
          </w:p>
        </w:tc>
        <w:tc>
          <w:tcPr>
            <w:tcW w:w="1350" w:type="dxa"/>
          </w:tcPr>
          <w:p w:rsidR="00700DE3" w:rsidRPr="00700DE3" w:rsidRDefault="00700DE3" w:rsidP="00700DE3">
            <w:pPr>
              <w:spacing w:before="100" w:beforeAutospacing="1" w:after="100" w:afterAutospacing="1"/>
              <w:jc w:val="center"/>
              <w:rPr>
                <w:sz w:val="18"/>
                <w:szCs w:val="18"/>
              </w:rPr>
            </w:pPr>
            <w:r w:rsidRPr="00700DE3">
              <w:rPr>
                <w:sz w:val="18"/>
                <w:szCs w:val="18"/>
              </w:rPr>
              <w:lastRenderedPageBreak/>
              <w:t>Well Done</w:t>
            </w:r>
          </w:p>
          <w:p w:rsidR="00700DE3" w:rsidRPr="00700DE3" w:rsidRDefault="00700DE3" w:rsidP="00700DE3">
            <w:pPr>
              <w:spacing w:before="100" w:beforeAutospacing="1" w:after="100" w:afterAutospacing="1"/>
              <w:jc w:val="center"/>
              <w:rPr>
                <w:sz w:val="18"/>
                <w:szCs w:val="18"/>
              </w:rPr>
            </w:pPr>
            <w:r w:rsidRPr="00700DE3">
              <w:rPr>
                <w:sz w:val="18"/>
                <w:szCs w:val="18"/>
              </w:rPr>
              <w:lastRenderedPageBreak/>
              <w:t>4 points</w:t>
            </w:r>
          </w:p>
        </w:tc>
        <w:tc>
          <w:tcPr>
            <w:tcW w:w="1170" w:type="dxa"/>
          </w:tcPr>
          <w:p w:rsidR="00700DE3" w:rsidRPr="00700DE3" w:rsidRDefault="00700DE3" w:rsidP="00700DE3">
            <w:pPr>
              <w:spacing w:before="100" w:beforeAutospacing="1" w:after="100" w:afterAutospacing="1"/>
              <w:jc w:val="center"/>
              <w:rPr>
                <w:sz w:val="18"/>
                <w:szCs w:val="18"/>
              </w:rPr>
            </w:pPr>
            <w:r w:rsidRPr="00700DE3">
              <w:rPr>
                <w:sz w:val="18"/>
                <w:szCs w:val="18"/>
              </w:rPr>
              <w:lastRenderedPageBreak/>
              <w:t>Good</w:t>
            </w:r>
          </w:p>
          <w:p w:rsidR="00700DE3" w:rsidRPr="00700DE3" w:rsidRDefault="00700DE3" w:rsidP="00700DE3">
            <w:pPr>
              <w:spacing w:before="100" w:beforeAutospacing="1" w:after="100" w:afterAutospacing="1"/>
              <w:jc w:val="center"/>
              <w:rPr>
                <w:sz w:val="18"/>
                <w:szCs w:val="18"/>
              </w:rPr>
            </w:pPr>
            <w:r w:rsidRPr="00700DE3">
              <w:rPr>
                <w:sz w:val="18"/>
                <w:szCs w:val="18"/>
              </w:rPr>
              <w:lastRenderedPageBreak/>
              <w:t>3 Points</w:t>
            </w:r>
          </w:p>
        </w:tc>
        <w:tc>
          <w:tcPr>
            <w:tcW w:w="1350" w:type="dxa"/>
          </w:tcPr>
          <w:p w:rsidR="00700DE3" w:rsidRPr="00700DE3" w:rsidRDefault="00700DE3" w:rsidP="00700DE3">
            <w:pPr>
              <w:spacing w:before="100" w:beforeAutospacing="1" w:after="100" w:afterAutospacing="1"/>
              <w:jc w:val="center"/>
              <w:rPr>
                <w:sz w:val="18"/>
                <w:szCs w:val="18"/>
              </w:rPr>
            </w:pPr>
            <w:r w:rsidRPr="00700DE3">
              <w:rPr>
                <w:sz w:val="18"/>
                <w:szCs w:val="18"/>
              </w:rPr>
              <w:lastRenderedPageBreak/>
              <w:t>Fair</w:t>
            </w:r>
          </w:p>
          <w:p w:rsidR="00700DE3" w:rsidRPr="00700DE3" w:rsidRDefault="00700DE3" w:rsidP="00700DE3">
            <w:pPr>
              <w:spacing w:before="100" w:beforeAutospacing="1" w:after="100" w:afterAutospacing="1"/>
              <w:jc w:val="center"/>
              <w:rPr>
                <w:sz w:val="18"/>
                <w:szCs w:val="18"/>
              </w:rPr>
            </w:pPr>
            <w:r w:rsidRPr="00700DE3">
              <w:rPr>
                <w:sz w:val="18"/>
                <w:szCs w:val="18"/>
              </w:rPr>
              <w:lastRenderedPageBreak/>
              <w:t>2 Points</w:t>
            </w:r>
          </w:p>
        </w:tc>
        <w:tc>
          <w:tcPr>
            <w:tcW w:w="1436" w:type="dxa"/>
          </w:tcPr>
          <w:p w:rsidR="00700DE3" w:rsidRPr="00700DE3" w:rsidRDefault="00700DE3" w:rsidP="00700DE3">
            <w:pPr>
              <w:spacing w:before="100" w:beforeAutospacing="1" w:after="100" w:afterAutospacing="1"/>
              <w:jc w:val="center"/>
              <w:rPr>
                <w:sz w:val="18"/>
                <w:szCs w:val="18"/>
              </w:rPr>
            </w:pPr>
            <w:r w:rsidRPr="00700DE3">
              <w:rPr>
                <w:sz w:val="18"/>
                <w:szCs w:val="18"/>
              </w:rPr>
              <w:lastRenderedPageBreak/>
              <w:t>Below Average</w:t>
            </w:r>
          </w:p>
          <w:p w:rsidR="00700DE3" w:rsidRPr="00700DE3" w:rsidRDefault="00700DE3" w:rsidP="00700DE3">
            <w:pPr>
              <w:spacing w:before="100" w:beforeAutospacing="1" w:after="100" w:afterAutospacing="1"/>
              <w:jc w:val="center"/>
              <w:rPr>
                <w:sz w:val="18"/>
                <w:szCs w:val="18"/>
              </w:rPr>
            </w:pPr>
            <w:r w:rsidRPr="00700DE3">
              <w:rPr>
                <w:sz w:val="18"/>
                <w:szCs w:val="18"/>
              </w:rPr>
              <w:lastRenderedPageBreak/>
              <w:t>1 Point</w:t>
            </w:r>
          </w:p>
        </w:tc>
        <w:tc>
          <w:tcPr>
            <w:tcW w:w="1534" w:type="dxa"/>
          </w:tcPr>
          <w:p w:rsidR="00700DE3" w:rsidRPr="00700DE3" w:rsidRDefault="00700DE3" w:rsidP="00700DE3">
            <w:pPr>
              <w:spacing w:before="100" w:beforeAutospacing="1" w:after="100" w:afterAutospacing="1"/>
              <w:jc w:val="center"/>
              <w:rPr>
                <w:sz w:val="18"/>
                <w:szCs w:val="18"/>
              </w:rPr>
            </w:pPr>
            <w:r w:rsidRPr="00700DE3">
              <w:rPr>
                <w:sz w:val="18"/>
                <w:szCs w:val="18"/>
              </w:rPr>
              <w:lastRenderedPageBreak/>
              <w:t>Poor</w:t>
            </w:r>
          </w:p>
          <w:p w:rsidR="00700DE3" w:rsidRPr="00700DE3" w:rsidRDefault="00700DE3" w:rsidP="00700DE3">
            <w:pPr>
              <w:spacing w:before="100" w:beforeAutospacing="1" w:after="100" w:afterAutospacing="1"/>
              <w:jc w:val="center"/>
              <w:rPr>
                <w:sz w:val="18"/>
                <w:szCs w:val="18"/>
              </w:rPr>
            </w:pPr>
            <w:r w:rsidRPr="00700DE3">
              <w:rPr>
                <w:sz w:val="18"/>
                <w:szCs w:val="18"/>
              </w:rPr>
              <w:lastRenderedPageBreak/>
              <w:t>0 Points</w:t>
            </w:r>
          </w:p>
        </w:tc>
      </w:tr>
      <w:tr w:rsidR="00700DE3" w:rsidRPr="00700DE3" w:rsidTr="0035747E">
        <w:tc>
          <w:tcPr>
            <w:tcW w:w="2061" w:type="dxa"/>
          </w:tcPr>
          <w:p w:rsidR="00700DE3" w:rsidRPr="00700DE3" w:rsidRDefault="00700DE3" w:rsidP="00700DE3">
            <w:pPr>
              <w:spacing w:before="100" w:beforeAutospacing="1" w:after="100" w:afterAutospacing="1"/>
              <w:rPr>
                <w:sz w:val="18"/>
                <w:szCs w:val="18"/>
              </w:rPr>
            </w:pPr>
            <w:r w:rsidRPr="00700DE3">
              <w:rPr>
                <w:sz w:val="18"/>
                <w:szCs w:val="18"/>
              </w:rPr>
              <w:lastRenderedPageBreak/>
              <w:t>Development</w:t>
            </w:r>
          </w:p>
        </w:tc>
        <w:tc>
          <w:tcPr>
            <w:tcW w:w="1629" w:type="dxa"/>
          </w:tcPr>
          <w:p w:rsidR="00700DE3" w:rsidRPr="00700DE3" w:rsidRDefault="00700DE3" w:rsidP="00700DE3">
            <w:pPr>
              <w:spacing w:before="100" w:beforeAutospacing="1" w:after="100" w:afterAutospacing="1"/>
              <w:rPr>
                <w:sz w:val="18"/>
                <w:szCs w:val="18"/>
              </w:rPr>
            </w:pPr>
            <w:r w:rsidRPr="00700DE3">
              <w:rPr>
                <w:sz w:val="18"/>
                <w:szCs w:val="18"/>
              </w:rPr>
              <w:t xml:space="preserve">Development of topic is outstanding, very well focused and </w:t>
            </w:r>
            <w:r w:rsidR="0046376C" w:rsidRPr="00700DE3">
              <w:rPr>
                <w:sz w:val="18"/>
                <w:szCs w:val="18"/>
              </w:rPr>
              <w:t>well-articulated</w:t>
            </w:r>
          </w:p>
        </w:tc>
        <w:tc>
          <w:tcPr>
            <w:tcW w:w="1350" w:type="dxa"/>
          </w:tcPr>
          <w:p w:rsidR="00700DE3" w:rsidRPr="00700DE3" w:rsidRDefault="00700DE3" w:rsidP="00700DE3">
            <w:pPr>
              <w:spacing w:before="100" w:beforeAutospacing="1" w:after="100" w:afterAutospacing="1"/>
              <w:rPr>
                <w:sz w:val="18"/>
                <w:szCs w:val="18"/>
              </w:rPr>
            </w:pPr>
            <w:r w:rsidRPr="00700DE3">
              <w:rPr>
                <w:sz w:val="18"/>
                <w:szCs w:val="18"/>
              </w:rPr>
              <w:t>Development of topic is very good, clearly focused and articulated</w:t>
            </w:r>
          </w:p>
        </w:tc>
        <w:tc>
          <w:tcPr>
            <w:tcW w:w="1170" w:type="dxa"/>
          </w:tcPr>
          <w:p w:rsidR="00700DE3" w:rsidRPr="00700DE3" w:rsidRDefault="00700DE3" w:rsidP="00700DE3">
            <w:pPr>
              <w:spacing w:before="100" w:beforeAutospacing="1" w:after="100" w:afterAutospacing="1"/>
              <w:rPr>
                <w:sz w:val="18"/>
                <w:szCs w:val="18"/>
              </w:rPr>
            </w:pPr>
            <w:r w:rsidRPr="00700DE3">
              <w:rPr>
                <w:sz w:val="18"/>
                <w:szCs w:val="18"/>
              </w:rPr>
              <w:t>Development of topic is good, focused, and articulated</w:t>
            </w:r>
          </w:p>
        </w:tc>
        <w:tc>
          <w:tcPr>
            <w:tcW w:w="1350" w:type="dxa"/>
          </w:tcPr>
          <w:p w:rsidR="00700DE3" w:rsidRPr="00700DE3" w:rsidRDefault="00700DE3" w:rsidP="00700DE3">
            <w:pPr>
              <w:spacing w:before="100" w:beforeAutospacing="1" w:after="100" w:afterAutospacing="1"/>
              <w:rPr>
                <w:sz w:val="18"/>
                <w:szCs w:val="18"/>
              </w:rPr>
            </w:pPr>
            <w:r w:rsidRPr="00700DE3">
              <w:rPr>
                <w:sz w:val="18"/>
                <w:szCs w:val="18"/>
              </w:rPr>
              <w:t>Development of topic is adequate but not always focused</w:t>
            </w:r>
          </w:p>
        </w:tc>
        <w:tc>
          <w:tcPr>
            <w:tcW w:w="1436" w:type="dxa"/>
          </w:tcPr>
          <w:p w:rsidR="00700DE3" w:rsidRPr="00700DE3" w:rsidRDefault="00700DE3" w:rsidP="00700DE3">
            <w:pPr>
              <w:spacing w:before="100" w:beforeAutospacing="1" w:after="100" w:afterAutospacing="1"/>
              <w:rPr>
                <w:sz w:val="18"/>
                <w:szCs w:val="18"/>
              </w:rPr>
            </w:pPr>
            <w:r w:rsidRPr="00700DE3">
              <w:rPr>
                <w:sz w:val="18"/>
                <w:szCs w:val="18"/>
              </w:rPr>
              <w:t>Development of topic is too general and too loses focus</w:t>
            </w:r>
          </w:p>
        </w:tc>
        <w:tc>
          <w:tcPr>
            <w:tcW w:w="1534" w:type="dxa"/>
          </w:tcPr>
          <w:p w:rsidR="00700DE3" w:rsidRPr="00700DE3" w:rsidRDefault="00700DE3" w:rsidP="00700DE3">
            <w:pPr>
              <w:spacing w:before="100" w:beforeAutospacing="1" w:after="100" w:afterAutospacing="1"/>
              <w:rPr>
                <w:sz w:val="18"/>
                <w:szCs w:val="18"/>
              </w:rPr>
            </w:pPr>
            <w:r w:rsidRPr="00700DE3">
              <w:rPr>
                <w:sz w:val="18"/>
                <w:szCs w:val="18"/>
              </w:rPr>
              <w:t>Topic is not developed</w:t>
            </w:r>
          </w:p>
        </w:tc>
      </w:tr>
      <w:tr w:rsidR="00700DE3" w:rsidRPr="00700DE3" w:rsidTr="0035747E">
        <w:tc>
          <w:tcPr>
            <w:tcW w:w="2061" w:type="dxa"/>
          </w:tcPr>
          <w:p w:rsidR="00700DE3" w:rsidRPr="00700DE3" w:rsidRDefault="00700DE3" w:rsidP="00700DE3">
            <w:pPr>
              <w:spacing w:before="100" w:beforeAutospacing="1" w:after="100" w:afterAutospacing="1"/>
              <w:rPr>
                <w:sz w:val="18"/>
                <w:szCs w:val="18"/>
              </w:rPr>
            </w:pPr>
            <w:r w:rsidRPr="00700DE3">
              <w:rPr>
                <w:sz w:val="18"/>
                <w:szCs w:val="18"/>
              </w:rPr>
              <w:t>Analysis</w:t>
            </w:r>
          </w:p>
        </w:tc>
        <w:tc>
          <w:tcPr>
            <w:tcW w:w="1629" w:type="dxa"/>
          </w:tcPr>
          <w:p w:rsidR="00700DE3" w:rsidRPr="00700DE3" w:rsidRDefault="00700DE3" w:rsidP="00700DE3">
            <w:pPr>
              <w:spacing w:before="100" w:beforeAutospacing="1" w:after="100" w:afterAutospacing="1"/>
              <w:rPr>
                <w:sz w:val="18"/>
                <w:szCs w:val="18"/>
              </w:rPr>
            </w:pPr>
            <w:r w:rsidRPr="00700DE3">
              <w:rPr>
                <w:sz w:val="18"/>
                <w:szCs w:val="18"/>
              </w:rPr>
              <w:t>Unusual insights and demonstration of complete understanding and synthesis of material</w:t>
            </w:r>
          </w:p>
        </w:tc>
        <w:tc>
          <w:tcPr>
            <w:tcW w:w="1350" w:type="dxa"/>
          </w:tcPr>
          <w:p w:rsidR="00700DE3" w:rsidRPr="00700DE3" w:rsidRDefault="00700DE3" w:rsidP="00700DE3">
            <w:pPr>
              <w:spacing w:before="100" w:beforeAutospacing="1" w:after="100" w:afterAutospacing="1"/>
              <w:rPr>
                <w:sz w:val="18"/>
                <w:szCs w:val="18"/>
              </w:rPr>
            </w:pPr>
            <w:r w:rsidRPr="00700DE3">
              <w:rPr>
                <w:sz w:val="18"/>
                <w:szCs w:val="18"/>
              </w:rPr>
              <w:t>Very good reasoning, explanations and analysis</w:t>
            </w:r>
          </w:p>
        </w:tc>
        <w:tc>
          <w:tcPr>
            <w:tcW w:w="1170" w:type="dxa"/>
          </w:tcPr>
          <w:p w:rsidR="00700DE3" w:rsidRPr="00700DE3" w:rsidRDefault="00700DE3" w:rsidP="00700DE3">
            <w:pPr>
              <w:spacing w:before="100" w:beforeAutospacing="1" w:after="100" w:afterAutospacing="1"/>
              <w:rPr>
                <w:sz w:val="18"/>
                <w:szCs w:val="18"/>
              </w:rPr>
            </w:pPr>
            <w:r w:rsidRPr="00700DE3">
              <w:rPr>
                <w:sz w:val="18"/>
                <w:szCs w:val="18"/>
              </w:rPr>
              <w:t>Decent reasoning, explanations, and analysis</w:t>
            </w:r>
          </w:p>
        </w:tc>
        <w:tc>
          <w:tcPr>
            <w:tcW w:w="1350" w:type="dxa"/>
          </w:tcPr>
          <w:p w:rsidR="00700DE3" w:rsidRPr="00700DE3" w:rsidRDefault="00700DE3" w:rsidP="00700DE3">
            <w:pPr>
              <w:spacing w:before="100" w:beforeAutospacing="1" w:after="100" w:afterAutospacing="1"/>
              <w:rPr>
                <w:sz w:val="18"/>
                <w:szCs w:val="18"/>
              </w:rPr>
            </w:pPr>
            <w:r w:rsidRPr="00700DE3">
              <w:rPr>
                <w:sz w:val="18"/>
                <w:szCs w:val="18"/>
              </w:rPr>
              <w:t xml:space="preserve">Some inaccuracies or flaws in reasoning and/or analysis </w:t>
            </w:r>
          </w:p>
        </w:tc>
        <w:tc>
          <w:tcPr>
            <w:tcW w:w="1436" w:type="dxa"/>
          </w:tcPr>
          <w:p w:rsidR="00700DE3" w:rsidRPr="00700DE3" w:rsidRDefault="00700DE3" w:rsidP="00700DE3">
            <w:pPr>
              <w:spacing w:before="100" w:beforeAutospacing="1" w:after="100" w:afterAutospacing="1"/>
              <w:rPr>
                <w:sz w:val="18"/>
                <w:szCs w:val="18"/>
              </w:rPr>
            </w:pPr>
            <w:r w:rsidRPr="00700DE3">
              <w:rPr>
                <w:sz w:val="18"/>
                <w:szCs w:val="18"/>
              </w:rPr>
              <w:t>Unclear reasoning, explanations, or analysis</w:t>
            </w:r>
          </w:p>
        </w:tc>
        <w:tc>
          <w:tcPr>
            <w:tcW w:w="1534" w:type="dxa"/>
          </w:tcPr>
          <w:p w:rsidR="00700DE3" w:rsidRPr="00700DE3" w:rsidRDefault="00700DE3" w:rsidP="00700DE3">
            <w:pPr>
              <w:spacing w:before="100" w:beforeAutospacing="1" w:after="100" w:afterAutospacing="1"/>
              <w:rPr>
                <w:sz w:val="18"/>
                <w:szCs w:val="18"/>
              </w:rPr>
            </w:pPr>
            <w:r w:rsidRPr="00700DE3">
              <w:rPr>
                <w:sz w:val="18"/>
                <w:szCs w:val="18"/>
              </w:rPr>
              <w:t>Explanation reasoning or analysis is missing</w:t>
            </w:r>
          </w:p>
        </w:tc>
      </w:tr>
      <w:tr w:rsidR="00700DE3" w:rsidRPr="00700DE3" w:rsidTr="0035747E">
        <w:tc>
          <w:tcPr>
            <w:tcW w:w="2061" w:type="dxa"/>
          </w:tcPr>
          <w:p w:rsidR="00700DE3" w:rsidRPr="00700DE3" w:rsidRDefault="00700DE3" w:rsidP="00700DE3">
            <w:pPr>
              <w:spacing w:before="100" w:beforeAutospacing="1" w:after="100" w:afterAutospacing="1"/>
              <w:rPr>
                <w:sz w:val="18"/>
                <w:szCs w:val="18"/>
              </w:rPr>
            </w:pPr>
            <w:r w:rsidRPr="00700DE3">
              <w:rPr>
                <w:sz w:val="18"/>
                <w:szCs w:val="18"/>
              </w:rPr>
              <w:t>Support</w:t>
            </w:r>
          </w:p>
        </w:tc>
        <w:tc>
          <w:tcPr>
            <w:tcW w:w="1629" w:type="dxa"/>
          </w:tcPr>
          <w:p w:rsidR="00700DE3" w:rsidRPr="00700DE3" w:rsidRDefault="00700DE3" w:rsidP="00700DE3">
            <w:pPr>
              <w:spacing w:before="100" w:beforeAutospacing="1" w:after="100" w:afterAutospacing="1"/>
              <w:rPr>
                <w:sz w:val="18"/>
                <w:szCs w:val="18"/>
              </w:rPr>
            </w:pPr>
            <w:r w:rsidRPr="00700DE3">
              <w:rPr>
                <w:sz w:val="18"/>
                <w:szCs w:val="18"/>
              </w:rPr>
              <w:t>Ideas are strongly and thoroughly supported by a sufficient number of scholarly sources and cited correctly in both text and reference list</w:t>
            </w:r>
          </w:p>
        </w:tc>
        <w:tc>
          <w:tcPr>
            <w:tcW w:w="1350" w:type="dxa"/>
          </w:tcPr>
          <w:p w:rsidR="00700DE3" w:rsidRPr="00700DE3" w:rsidRDefault="00700DE3" w:rsidP="00700DE3">
            <w:pPr>
              <w:spacing w:before="100" w:beforeAutospacing="1" w:after="100" w:afterAutospacing="1"/>
              <w:rPr>
                <w:sz w:val="18"/>
                <w:szCs w:val="18"/>
              </w:rPr>
            </w:pPr>
            <w:r w:rsidRPr="00700DE3">
              <w:rPr>
                <w:sz w:val="18"/>
                <w:szCs w:val="18"/>
              </w:rPr>
              <w:t>Ideas are adequately supported by a sufficient number of scholarly sources and cited correctly in both text and reference list</w:t>
            </w:r>
          </w:p>
        </w:tc>
        <w:tc>
          <w:tcPr>
            <w:tcW w:w="1170" w:type="dxa"/>
          </w:tcPr>
          <w:p w:rsidR="00700DE3" w:rsidRPr="00700DE3" w:rsidRDefault="00700DE3" w:rsidP="00700DE3">
            <w:pPr>
              <w:spacing w:before="100" w:beforeAutospacing="1" w:after="100" w:afterAutospacing="1"/>
              <w:rPr>
                <w:sz w:val="18"/>
                <w:szCs w:val="18"/>
              </w:rPr>
            </w:pPr>
            <w:r w:rsidRPr="00700DE3">
              <w:rPr>
                <w:sz w:val="18"/>
                <w:szCs w:val="18"/>
              </w:rPr>
              <w:t>Ideas are only basically supported by a sufficient number of scholarly sources and cited correctly in both text and reference listed</w:t>
            </w:r>
          </w:p>
        </w:tc>
        <w:tc>
          <w:tcPr>
            <w:tcW w:w="1350" w:type="dxa"/>
          </w:tcPr>
          <w:p w:rsidR="00700DE3" w:rsidRPr="00700DE3" w:rsidRDefault="00700DE3" w:rsidP="00700DE3">
            <w:pPr>
              <w:spacing w:before="100" w:beforeAutospacing="1" w:after="100" w:afterAutospacing="1"/>
              <w:rPr>
                <w:sz w:val="18"/>
                <w:szCs w:val="18"/>
              </w:rPr>
            </w:pPr>
            <w:r w:rsidRPr="00700DE3">
              <w:rPr>
                <w:sz w:val="18"/>
                <w:szCs w:val="18"/>
              </w:rPr>
              <w:t>Sources supporting ideas are inconsistent and are insufficient for collegiate level work and/or are not correctly cited in text and reference</w:t>
            </w:r>
          </w:p>
        </w:tc>
        <w:tc>
          <w:tcPr>
            <w:tcW w:w="1436" w:type="dxa"/>
          </w:tcPr>
          <w:p w:rsidR="00700DE3" w:rsidRPr="00700DE3" w:rsidRDefault="00700DE3" w:rsidP="00700DE3">
            <w:pPr>
              <w:spacing w:before="100" w:beforeAutospacing="1" w:after="100" w:afterAutospacing="1"/>
              <w:rPr>
                <w:sz w:val="18"/>
                <w:szCs w:val="18"/>
              </w:rPr>
            </w:pPr>
            <w:r w:rsidRPr="00700DE3">
              <w:rPr>
                <w:sz w:val="18"/>
                <w:szCs w:val="18"/>
              </w:rPr>
              <w:t xml:space="preserve">Sources supporting ideas are inconsistent, inappropriate and are insufficient for collegiate level work and are not correctly cited in text and reference </w:t>
            </w:r>
          </w:p>
        </w:tc>
        <w:tc>
          <w:tcPr>
            <w:tcW w:w="1534" w:type="dxa"/>
          </w:tcPr>
          <w:p w:rsidR="00700DE3" w:rsidRPr="00700DE3" w:rsidRDefault="00700DE3" w:rsidP="00700DE3">
            <w:pPr>
              <w:spacing w:before="100" w:beforeAutospacing="1" w:after="100" w:afterAutospacing="1"/>
              <w:rPr>
                <w:sz w:val="18"/>
                <w:szCs w:val="18"/>
              </w:rPr>
            </w:pPr>
            <w:r w:rsidRPr="00700DE3">
              <w:rPr>
                <w:sz w:val="18"/>
                <w:szCs w:val="18"/>
              </w:rPr>
              <w:t>Ideas are cursory, disorganized, unsupported, and insufficient for collegiate level work. Incorrect or absent citations in text and references</w:t>
            </w:r>
          </w:p>
        </w:tc>
      </w:tr>
      <w:tr w:rsidR="00700DE3" w:rsidRPr="00700DE3" w:rsidTr="0035747E">
        <w:tc>
          <w:tcPr>
            <w:tcW w:w="2061" w:type="dxa"/>
          </w:tcPr>
          <w:p w:rsidR="00700DE3" w:rsidRPr="00700DE3" w:rsidRDefault="00700DE3" w:rsidP="00700DE3">
            <w:pPr>
              <w:spacing w:before="100" w:beforeAutospacing="1" w:after="100" w:afterAutospacing="1"/>
              <w:rPr>
                <w:sz w:val="18"/>
                <w:szCs w:val="18"/>
              </w:rPr>
            </w:pPr>
            <w:r w:rsidRPr="00700DE3">
              <w:rPr>
                <w:sz w:val="18"/>
                <w:szCs w:val="18"/>
              </w:rPr>
              <w:t>Thesis/Conclusion</w:t>
            </w:r>
          </w:p>
        </w:tc>
        <w:tc>
          <w:tcPr>
            <w:tcW w:w="1629" w:type="dxa"/>
          </w:tcPr>
          <w:p w:rsidR="00700DE3" w:rsidRPr="00700DE3" w:rsidRDefault="00700DE3" w:rsidP="00700DE3">
            <w:pPr>
              <w:spacing w:before="100" w:beforeAutospacing="1" w:after="100" w:afterAutospacing="1"/>
              <w:rPr>
                <w:sz w:val="18"/>
                <w:szCs w:val="18"/>
              </w:rPr>
            </w:pPr>
            <w:r w:rsidRPr="00700DE3">
              <w:rPr>
                <w:sz w:val="18"/>
                <w:szCs w:val="18"/>
              </w:rPr>
              <w:t>Excellent thesis and concluding statements</w:t>
            </w:r>
          </w:p>
        </w:tc>
        <w:tc>
          <w:tcPr>
            <w:tcW w:w="1350" w:type="dxa"/>
          </w:tcPr>
          <w:p w:rsidR="00700DE3" w:rsidRPr="00700DE3" w:rsidRDefault="00700DE3" w:rsidP="00700DE3">
            <w:pPr>
              <w:spacing w:before="100" w:beforeAutospacing="1" w:after="100" w:afterAutospacing="1"/>
              <w:rPr>
                <w:sz w:val="18"/>
                <w:szCs w:val="18"/>
              </w:rPr>
            </w:pPr>
            <w:r w:rsidRPr="00700DE3">
              <w:rPr>
                <w:sz w:val="18"/>
                <w:szCs w:val="18"/>
              </w:rPr>
              <w:t>Very good thesis and concluding statements</w:t>
            </w:r>
          </w:p>
        </w:tc>
        <w:tc>
          <w:tcPr>
            <w:tcW w:w="1170" w:type="dxa"/>
          </w:tcPr>
          <w:p w:rsidR="00700DE3" w:rsidRPr="00700DE3" w:rsidRDefault="00700DE3" w:rsidP="00700DE3">
            <w:pPr>
              <w:spacing w:before="100" w:beforeAutospacing="1" w:after="100" w:afterAutospacing="1"/>
              <w:rPr>
                <w:sz w:val="18"/>
                <w:szCs w:val="18"/>
              </w:rPr>
            </w:pPr>
            <w:r w:rsidRPr="00700DE3">
              <w:rPr>
                <w:sz w:val="18"/>
                <w:szCs w:val="18"/>
              </w:rPr>
              <w:t>Adequate thesis and concluding statements</w:t>
            </w:r>
          </w:p>
        </w:tc>
        <w:tc>
          <w:tcPr>
            <w:tcW w:w="1350" w:type="dxa"/>
          </w:tcPr>
          <w:p w:rsidR="00700DE3" w:rsidRPr="00700DE3" w:rsidRDefault="00700DE3" w:rsidP="00700DE3">
            <w:pPr>
              <w:spacing w:before="100" w:beforeAutospacing="1" w:after="100" w:afterAutospacing="1"/>
              <w:rPr>
                <w:sz w:val="18"/>
                <w:szCs w:val="18"/>
              </w:rPr>
            </w:pPr>
            <w:r w:rsidRPr="00700DE3">
              <w:rPr>
                <w:sz w:val="18"/>
                <w:szCs w:val="18"/>
              </w:rPr>
              <w:t>Thesis or concluding statements lack clarity</w:t>
            </w:r>
          </w:p>
        </w:tc>
        <w:tc>
          <w:tcPr>
            <w:tcW w:w="1436" w:type="dxa"/>
          </w:tcPr>
          <w:p w:rsidR="00700DE3" w:rsidRPr="00700DE3" w:rsidRDefault="00700DE3" w:rsidP="00700DE3">
            <w:pPr>
              <w:spacing w:before="100" w:beforeAutospacing="1" w:after="100" w:afterAutospacing="1"/>
              <w:rPr>
                <w:sz w:val="18"/>
                <w:szCs w:val="18"/>
              </w:rPr>
            </w:pPr>
            <w:r w:rsidRPr="00700DE3">
              <w:rPr>
                <w:sz w:val="18"/>
                <w:szCs w:val="18"/>
              </w:rPr>
              <w:t>Thesis and concluding statements are unrelated</w:t>
            </w:r>
          </w:p>
        </w:tc>
        <w:tc>
          <w:tcPr>
            <w:tcW w:w="1534" w:type="dxa"/>
          </w:tcPr>
          <w:p w:rsidR="00700DE3" w:rsidRPr="00700DE3" w:rsidRDefault="00700DE3" w:rsidP="00700DE3">
            <w:pPr>
              <w:spacing w:before="100" w:beforeAutospacing="1" w:after="100" w:afterAutospacing="1"/>
              <w:rPr>
                <w:sz w:val="18"/>
                <w:szCs w:val="18"/>
              </w:rPr>
            </w:pPr>
            <w:r w:rsidRPr="00700DE3">
              <w:rPr>
                <w:sz w:val="18"/>
                <w:szCs w:val="18"/>
              </w:rPr>
              <w:t>Lacks a thesis or concluding statement</w:t>
            </w:r>
          </w:p>
        </w:tc>
      </w:tr>
      <w:tr w:rsidR="00700DE3" w:rsidRPr="00700DE3" w:rsidTr="0035747E">
        <w:tc>
          <w:tcPr>
            <w:tcW w:w="2061" w:type="dxa"/>
          </w:tcPr>
          <w:p w:rsidR="00700DE3" w:rsidRPr="00700DE3" w:rsidRDefault="00700DE3" w:rsidP="00700DE3">
            <w:pPr>
              <w:spacing w:before="100" w:beforeAutospacing="1" w:after="100" w:afterAutospacing="1"/>
              <w:rPr>
                <w:sz w:val="18"/>
                <w:szCs w:val="18"/>
              </w:rPr>
            </w:pPr>
            <w:r w:rsidRPr="00700DE3">
              <w:rPr>
                <w:sz w:val="18"/>
                <w:szCs w:val="18"/>
              </w:rPr>
              <w:t>Style</w:t>
            </w:r>
          </w:p>
        </w:tc>
        <w:tc>
          <w:tcPr>
            <w:tcW w:w="1629" w:type="dxa"/>
          </w:tcPr>
          <w:p w:rsidR="00700DE3" w:rsidRPr="00700DE3" w:rsidRDefault="00700DE3" w:rsidP="00700DE3">
            <w:pPr>
              <w:spacing w:before="100" w:beforeAutospacing="1" w:after="100" w:afterAutospacing="1"/>
              <w:rPr>
                <w:sz w:val="18"/>
                <w:szCs w:val="18"/>
              </w:rPr>
            </w:pPr>
            <w:r w:rsidRPr="00700DE3">
              <w:rPr>
                <w:sz w:val="18"/>
                <w:szCs w:val="18"/>
              </w:rPr>
              <w:t>Writing has a real sense of style, with excellent organization, and strictly follows APA guidelines</w:t>
            </w:r>
          </w:p>
        </w:tc>
        <w:tc>
          <w:tcPr>
            <w:tcW w:w="1350" w:type="dxa"/>
          </w:tcPr>
          <w:p w:rsidR="00700DE3" w:rsidRPr="00700DE3" w:rsidRDefault="00700DE3" w:rsidP="00700DE3">
            <w:pPr>
              <w:spacing w:before="100" w:beforeAutospacing="1" w:after="100" w:afterAutospacing="1"/>
              <w:rPr>
                <w:sz w:val="18"/>
                <w:szCs w:val="18"/>
              </w:rPr>
            </w:pPr>
            <w:r w:rsidRPr="00700DE3">
              <w:rPr>
                <w:sz w:val="18"/>
                <w:szCs w:val="18"/>
              </w:rPr>
              <w:t>Writing has very good organization, few grammatical or spelling errors, and follows APA guidelines</w:t>
            </w:r>
          </w:p>
        </w:tc>
        <w:tc>
          <w:tcPr>
            <w:tcW w:w="1170" w:type="dxa"/>
          </w:tcPr>
          <w:p w:rsidR="00700DE3" w:rsidRPr="00700DE3" w:rsidRDefault="00700DE3" w:rsidP="00700DE3">
            <w:pPr>
              <w:spacing w:before="100" w:beforeAutospacing="1" w:after="100" w:afterAutospacing="1"/>
              <w:rPr>
                <w:sz w:val="18"/>
                <w:szCs w:val="18"/>
              </w:rPr>
            </w:pPr>
            <w:r w:rsidRPr="00700DE3">
              <w:rPr>
                <w:sz w:val="18"/>
                <w:szCs w:val="18"/>
              </w:rPr>
              <w:t>Writing has serviceable prose but errors in spelling and/or grammar, and APA guidelines not always used</w:t>
            </w:r>
          </w:p>
        </w:tc>
        <w:tc>
          <w:tcPr>
            <w:tcW w:w="1350" w:type="dxa"/>
          </w:tcPr>
          <w:p w:rsidR="00700DE3" w:rsidRPr="00700DE3" w:rsidRDefault="00700DE3" w:rsidP="00700DE3">
            <w:pPr>
              <w:spacing w:before="100" w:beforeAutospacing="1" w:after="100" w:afterAutospacing="1"/>
              <w:rPr>
                <w:sz w:val="18"/>
                <w:szCs w:val="18"/>
              </w:rPr>
            </w:pPr>
            <w:r w:rsidRPr="00700DE3">
              <w:rPr>
                <w:sz w:val="18"/>
                <w:szCs w:val="18"/>
              </w:rPr>
              <w:t>Writing is disorganized with poor grammar or spelling, and APA guidelines not always used</w:t>
            </w:r>
          </w:p>
        </w:tc>
        <w:tc>
          <w:tcPr>
            <w:tcW w:w="1436" w:type="dxa"/>
          </w:tcPr>
          <w:p w:rsidR="00700DE3" w:rsidRPr="00700DE3" w:rsidRDefault="00700DE3" w:rsidP="00700DE3">
            <w:pPr>
              <w:spacing w:before="100" w:beforeAutospacing="1" w:after="100" w:afterAutospacing="1"/>
              <w:rPr>
                <w:sz w:val="18"/>
                <w:szCs w:val="18"/>
              </w:rPr>
            </w:pPr>
            <w:r w:rsidRPr="00700DE3">
              <w:rPr>
                <w:sz w:val="18"/>
                <w:szCs w:val="18"/>
              </w:rPr>
              <w:t>Writing is difficult to read, poor grammar or spelling, and APA guidelines are not followed</w:t>
            </w:r>
          </w:p>
        </w:tc>
        <w:tc>
          <w:tcPr>
            <w:tcW w:w="1534" w:type="dxa"/>
          </w:tcPr>
          <w:p w:rsidR="00700DE3" w:rsidRPr="00700DE3" w:rsidRDefault="00700DE3" w:rsidP="00700DE3">
            <w:pPr>
              <w:spacing w:before="100" w:beforeAutospacing="1" w:after="100" w:afterAutospacing="1"/>
              <w:rPr>
                <w:sz w:val="18"/>
                <w:szCs w:val="18"/>
              </w:rPr>
            </w:pPr>
            <w:r w:rsidRPr="00700DE3">
              <w:rPr>
                <w:sz w:val="18"/>
                <w:szCs w:val="18"/>
              </w:rPr>
              <w:t>Writing does not meet collegiate level standards</w:t>
            </w:r>
          </w:p>
        </w:tc>
      </w:tr>
    </w:tbl>
    <w:p w:rsidR="006038B3" w:rsidRDefault="006038B3" w:rsidP="009105E5"/>
    <w:p w:rsidR="00C254A9" w:rsidRDefault="009105E5" w:rsidP="003E3529">
      <w:r w:rsidRPr="00451603">
        <w:rPr>
          <w:b/>
          <w:u w:val="single"/>
        </w:rPr>
        <w:t>Professional Dress Code</w:t>
      </w:r>
      <w:r w:rsidRPr="00451603">
        <w:rPr>
          <w:b/>
        </w:rPr>
        <w:t>:</w:t>
      </w:r>
      <w:r>
        <w:t xml:space="preserve"> The dress code will apply for professional field experiences in representing Cumberland University, the Health and Human Performance Department, and most all you. Students </w:t>
      </w:r>
      <w:r w:rsidR="00D330DD">
        <w:t xml:space="preserve">may wear only navy blue or khaki Bermuda/golf shorts, nylon warm-up or wind suit, collared golf or polo shirt, or appropriate Cumberland University outfit. </w:t>
      </w:r>
      <w:proofErr w:type="gramStart"/>
      <w:r w:rsidR="00D330DD">
        <w:t>Appropriate shoes for indoor or outdoor use.</w:t>
      </w:r>
      <w:proofErr w:type="gramEnd"/>
      <w:r w:rsidR="00D330DD">
        <w:t xml:space="preserve"> All clothing must be in good repair. Students may not chew gum or wear head gear or excessive jewelry. Shirt tails must be tucked in. Men clean shaven or trimmed beards – no fuzzy faces. Students who are not professionally dressed will not be allowed to teach or supervise thus will not receive any credit for the day’s work. </w:t>
      </w:r>
      <w:r w:rsidR="003366A1">
        <w:t xml:space="preserve">Practice teaching in schools is a professional experience and professional dress and behavior are expected at all times. </w:t>
      </w:r>
      <w:r w:rsidR="00D330DD">
        <w:t xml:space="preserve"> </w:t>
      </w:r>
    </w:p>
    <w:p w:rsidR="00CF77EF" w:rsidRDefault="00CF77EF" w:rsidP="003E3529"/>
    <w:p w:rsidR="00CF77EF" w:rsidRDefault="008D53C0" w:rsidP="003E3529">
      <w:r>
        <w:pict>
          <v:rect id="_x0000_i1034" style="width:6in;height:1.5pt" o:hralign="center" o:hrstd="t" o:hr="t" fillcolor="#aca899" stroked="f"/>
        </w:pict>
      </w:r>
    </w:p>
    <w:p w:rsidR="00CF77EF" w:rsidRDefault="00CF77EF" w:rsidP="003E3529">
      <w:pPr>
        <w:rPr>
          <w:rFonts w:ascii="Arial" w:hAnsi="Arial" w:cs="Arial"/>
          <w:b/>
          <w:i/>
          <w:sz w:val="28"/>
          <w:szCs w:val="28"/>
        </w:rPr>
      </w:pPr>
    </w:p>
    <w:p w:rsidR="00CF77EF" w:rsidRDefault="00CF77EF" w:rsidP="003E3529">
      <w:pPr>
        <w:rPr>
          <w:rFonts w:ascii="Arial" w:hAnsi="Arial" w:cs="Arial"/>
          <w:b/>
          <w:i/>
          <w:sz w:val="28"/>
          <w:szCs w:val="28"/>
        </w:rPr>
      </w:pPr>
      <w:r w:rsidRPr="00CF77EF">
        <w:rPr>
          <w:rFonts w:ascii="Arial" w:hAnsi="Arial" w:cs="Arial"/>
          <w:b/>
          <w:i/>
          <w:sz w:val="28"/>
          <w:szCs w:val="28"/>
        </w:rPr>
        <w:t>Class Topics</w:t>
      </w:r>
    </w:p>
    <w:p w:rsidR="00CF77EF" w:rsidRDefault="00CF77EF" w:rsidP="003E3529">
      <w:pPr>
        <w:rPr>
          <w:rFonts w:ascii="Arial" w:hAnsi="Arial" w:cs="Arial"/>
          <w:b/>
          <w:i/>
          <w:sz w:val="28"/>
          <w:szCs w:val="28"/>
        </w:rPr>
      </w:pPr>
    </w:p>
    <w:p w:rsidR="00CF77EF" w:rsidRDefault="00CF77EF" w:rsidP="00CF77EF">
      <w:pPr>
        <w:pStyle w:val="ListParagraph"/>
        <w:numPr>
          <w:ilvl w:val="0"/>
          <w:numId w:val="14"/>
        </w:numPr>
      </w:pPr>
      <w:r>
        <w:lastRenderedPageBreak/>
        <w:t>Effective Teacher in PE</w:t>
      </w:r>
    </w:p>
    <w:p w:rsidR="00CF77EF" w:rsidRDefault="00CF77EF" w:rsidP="00CF77EF">
      <w:pPr>
        <w:pStyle w:val="ListParagraph"/>
        <w:numPr>
          <w:ilvl w:val="0"/>
          <w:numId w:val="14"/>
        </w:numPr>
      </w:pPr>
      <w:r>
        <w:t>Teaching Strategies in PE</w:t>
      </w:r>
    </w:p>
    <w:p w:rsidR="00CF77EF" w:rsidRDefault="00CF77EF" w:rsidP="00CF77EF">
      <w:pPr>
        <w:pStyle w:val="ListParagraph"/>
        <w:numPr>
          <w:ilvl w:val="0"/>
          <w:numId w:val="14"/>
        </w:numPr>
      </w:pPr>
      <w:r>
        <w:t>Learning Styles</w:t>
      </w:r>
    </w:p>
    <w:p w:rsidR="00CF77EF" w:rsidRDefault="00CF77EF" w:rsidP="00CF77EF">
      <w:pPr>
        <w:pStyle w:val="ListParagraph"/>
        <w:numPr>
          <w:ilvl w:val="0"/>
          <w:numId w:val="14"/>
        </w:numPr>
      </w:pPr>
      <w:r>
        <w:t>Interdisciplinary Teaching in PE</w:t>
      </w:r>
    </w:p>
    <w:p w:rsidR="00CF77EF" w:rsidRDefault="00CF77EF" w:rsidP="00CF77EF">
      <w:pPr>
        <w:pStyle w:val="ListParagraph"/>
        <w:numPr>
          <w:ilvl w:val="0"/>
          <w:numId w:val="14"/>
        </w:numPr>
      </w:pPr>
      <w:r>
        <w:t>Inclusion in PE</w:t>
      </w:r>
    </w:p>
    <w:p w:rsidR="00CF77EF" w:rsidRDefault="00CF77EF" w:rsidP="00CF77EF">
      <w:pPr>
        <w:pStyle w:val="ListParagraph"/>
        <w:numPr>
          <w:ilvl w:val="0"/>
          <w:numId w:val="14"/>
        </w:numPr>
      </w:pPr>
      <w:r>
        <w:t>Differentiation in PE</w:t>
      </w:r>
    </w:p>
    <w:p w:rsidR="00CF77EF" w:rsidRDefault="00CF77EF" w:rsidP="00CF77EF">
      <w:pPr>
        <w:pStyle w:val="ListParagraph"/>
        <w:numPr>
          <w:ilvl w:val="0"/>
          <w:numId w:val="14"/>
        </w:numPr>
      </w:pPr>
      <w:r>
        <w:t>Lesson Plans</w:t>
      </w:r>
    </w:p>
    <w:p w:rsidR="00CF77EF" w:rsidRDefault="00CF77EF" w:rsidP="00CF77EF">
      <w:pPr>
        <w:pStyle w:val="ListParagraph"/>
        <w:numPr>
          <w:ilvl w:val="0"/>
          <w:numId w:val="14"/>
        </w:numPr>
      </w:pPr>
      <w:r>
        <w:t>Unit Plans</w:t>
      </w:r>
    </w:p>
    <w:p w:rsidR="00CF77EF" w:rsidRDefault="00CF77EF" w:rsidP="00CF77EF">
      <w:pPr>
        <w:pStyle w:val="ListParagraph"/>
        <w:numPr>
          <w:ilvl w:val="0"/>
          <w:numId w:val="14"/>
        </w:numPr>
      </w:pPr>
      <w:r>
        <w:t>Classroom Management</w:t>
      </w:r>
    </w:p>
    <w:p w:rsidR="00CF77EF" w:rsidRDefault="00CF77EF" w:rsidP="00CF77EF">
      <w:pPr>
        <w:pStyle w:val="ListParagraph"/>
        <w:numPr>
          <w:ilvl w:val="0"/>
          <w:numId w:val="14"/>
        </w:numPr>
      </w:pPr>
      <w:r>
        <w:t>PE Standards</w:t>
      </w:r>
    </w:p>
    <w:p w:rsidR="00CF77EF" w:rsidRPr="00CF77EF" w:rsidRDefault="00CF77EF" w:rsidP="00CF77EF">
      <w:pPr>
        <w:pStyle w:val="ListParagraph"/>
        <w:numPr>
          <w:ilvl w:val="0"/>
          <w:numId w:val="14"/>
        </w:numPr>
      </w:pPr>
      <w:r>
        <w:t>Various other pieces of Research in PE</w:t>
      </w:r>
    </w:p>
    <w:p w:rsidR="003E3529" w:rsidRDefault="008D53C0" w:rsidP="003E3529">
      <w:pPr>
        <w:jc w:val="center"/>
      </w:pPr>
      <w:r>
        <w:pict>
          <v:rect id="_x0000_i1035" style="width:6in;height:1.5pt" o:hralign="center" o:hrstd="t" o:hr="t" fillcolor="#aca899" stroked="f"/>
        </w:pict>
      </w:r>
    </w:p>
    <w:p w:rsidR="003E3529" w:rsidRDefault="003E3529" w:rsidP="003E3529">
      <w:pPr>
        <w:pStyle w:val="Heading2"/>
      </w:pPr>
      <w:r>
        <w:t>Grading Policy</w:t>
      </w:r>
    </w:p>
    <w:p w:rsidR="003E3529" w:rsidRDefault="003E3529" w:rsidP="003E3529">
      <w:r>
        <w:t> </w:t>
      </w:r>
    </w:p>
    <w:p w:rsidR="003366A1" w:rsidRDefault="003366A1" w:rsidP="003E3529">
      <w:r>
        <w:t xml:space="preserve">The final grade for this course will be based on the grades received on teaching assignments, participation, outside observation/participation, and exams.  </w:t>
      </w:r>
    </w:p>
    <w:p w:rsidR="003366A1" w:rsidRDefault="003366A1" w:rsidP="003E3529"/>
    <w:p w:rsidR="00E22303" w:rsidRDefault="003366A1" w:rsidP="003E3529">
      <w:r w:rsidRPr="00E22303">
        <w:rPr>
          <w:b/>
          <w:u w:val="single"/>
        </w:rPr>
        <w:t>Late Work:</w:t>
      </w:r>
      <w:r>
        <w:t xml:space="preserve"> All work is due on the date it is assigned. Late work (1-24 hours) will result in a 50% grade reduction. Work submitted more than 24 hours late will received a grade of “0”.</w:t>
      </w:r>
      <w:r w:rsidR="00E22303">
        <w:t xml:space="preserve"> </w:t>
      </w:r>
      <w:r w:rsidR="00E22303" w:rsidRPr="00E22303">
        <w:rPr>
          <w:b/>
        </w:rPr>
        <w:t>Note: Problems with your computer or printer do NOT permit you an exception to the above requirements.</w:t>
      </w:r>
    </w:p>
    <w:p w:rsidR="00E22303" w:rsidRDefault="00E22303" w:rsidP="003E3529"/>
    <w:p w:rsidR="003366A1" w:rsidRDefault="00E22303" w:rsidP="003E3529">
      <w:r w:rsidRPr="008602AD">
        <w:rPr>
          <w:b/>
          <w:u w:val="single"/>
        </w:rPr>
        <w:t>Written Work:</w:t>
      </w:r>
      <w:r>
        <w:t xml:space="preserve"> This is an academic setting. All written work shall have proper grammar and sentence structure. When three spelling, grammar, sentence structure, etc. concerns are noted in one assignment, the grade will be lowered by ONE LETTER GRADE. Upon discovery of a total of five spelling, grammar, sentence structure, etc. concerns the grade will be lowered so that a grade of 50% will be the maximum score for the assignment. </w:t>
      </w:r>
    </w:p>
    <w:p w:rsidR="008602AD" w:rsidRDefault="008602AD" w:rsidP="003E3529"/>
    <w:p w:rsidR="008602AD" w:rsidRPr="008602AD" w:rsidRDefault="008602AD" w:rsidP="003E3529">
      <w:pPr>
        <w:rPr>
          <w:b/>
          <w:u w:val="single"/>
        </w:rPr>
      </w:pPr>
      <w:r w:rsidRPr="008602AD">
        <w:rPr>
          <w:b/>
          <w:u w:val="single"/>
        </w:rPr>
        <w:t>Grading Scale</w:t>
      </w:r>
    </w:p>
    <w:p w:rsidR="008602AD" w:rsidRDefault="008602AD" w:rsidP="003E3529"/>
    <w:p w:rsidR="008602AD" w:rsidRDefault="008602AD" w:rsidP="003E3529">
      <w:r>
        <w:t>A</w:t>
      </w:r>
      <w:r>
        <w:tab/>
        <w:t>93-100</w:t>
      </w:r>
    </w:p>
    <w:p w:rsidR="008602AD" w:rsidRDefault="008602AD" w:rsidP="003E3529">
      <w:r>
        <w:t>A-</w:t>
      </w:r>
      <w:r>
        <w:tab/>
        <w:t>90-92</w:t>
      </w:r>
    </w:p>
    <w:p w:rsidR="008602AD" w:rsidRDefault="008602AD" w:rsidP="003E3529">
      <w:r>
        <w:t>B+</w:t>
      </w:r>
      <w:r>
        <w:tab/>
        <w:t>87-89</w:t>
      </w:r>
    </w:p>
    <w:p w:rsidR="008602AD" w:rsidRDefault="008602AD" w:rsidP="003E3529">
      <w:r>
        <w:t>B</w:t>
      </w:r>
      <w:r>
        <w:tab/>
        <w:t>83-86</w:t>
      </w:r>
    </w:p>
    <w:p w:rsidR="008602AD" w:rsidRDefault="008602AD" w:rsidP="003E3529">
      <w:r>
        <w:t>B-</w:t>
      </w:r>
      <w:r>
        <w:tab/>
        <w:t>80-82</w:t>
      </w:r>
    </w:p>
    <w:p w:rsidR="008602AD" w:rsidRDefault="008602AD" w:rsidP="003E3529">
      <w:r>
        <w:t>C+</w:t>
      </w:r>
      <w:r>
        <w:tab/>
        <w:t>77-79</w:t>
      </w:r>
    </w:p>
    <w:p w:rsidR="008602AD" w:rsidRDefault="008602AD" w:rsidP="003E3529">
      <w:r>
        <w:t>C</w:t>
      </w:r>
      <w:r>
        <w:tab/>
        <w:t>70-76</w:t>
      </w:r>
    </w:p>
    <w:p w:rsidR="008602AD" w:rsidRDefault="008602AD" w:rsidP="003E3529">
      <w:r>
        <w:t>D</w:t>
      </w:r>
      <w:r>
        <w:tab/>
        <w:t>60-69</w:t>
      </w:r>
    </w:p>
    <w:p w:rsidR="008602AD" w:rsidRDefault="008602AD" w:rsidP="003E3529">
      <w:r>
        <w:t>F</w:t>
      </w:r>
      <w:r>
        <w:tab/>
        <w:t>59-0</w:t>
      </w:r>
    </w:p>
    <w:p w:rsidR="00514922" w:rsidRDefault="008D53C0" w:rsidP="00E22303">
      <w:pPr>
        <w:jc w:val="center"/>
      </w:pPr>
      <w:r>
        <w:pict>
          <v:rect id="_x0000_i1036" style="width:6in;height:1.5pt" o:hralign="center" o:hrstd="t" o:hr="t" fillcolor="#aca899" stroked="f"/>
        </w:pict>
      </w:r>
    </w:p>
    <w:p w:rsidR="00514922" w:rsidRDefault="00514922" w:rsidP="00514922">
      <w:pPr>
        <w:pStyle w:val="Heading2"/>
      </w:pPr>
      <w:r>
        <w:t>Attendance Policy</w:t>
      </w:r>
    </w:p>
    <w:p w:rsidR="00514922" w:rsidRDefault="00514922" w:rsidP="00514922">
      <w:r>
        <w:t> </w:t>
      </w:r>
    </w:p>
    <w:p w:rsidR="00514922" w:rsidRDefault="00E22303" w:rsidP="00514922">
      <w:bookmarkStart w:id="1" w:name="section-18755596_54180466"/>
      <w:bookmarkEnd w:id="1"/>
      <w:r>
        <w:lastRenderedPageBreak/>
        <w:t xml:space="preserve">Class attendance is expected and required. </w:t>
      </w:r>
      <w:proofErr w:type="gramStart"/>
      <w:r>
        <w:t>Excessive absence</w:t>
      </w:r>
      <w:r w:rsidR="007A57A1">
        <w:t>s (which is</w:t>
      </w:r>
      <w:proofErr w:type="gramEnd"/>
      <w:r w:rsidR="007A57A1">
        <w:t xml:space="preserve"> based on my opinion) will result in a lower grade. </w:t>
      </w:r>
      <w:r w:rsidR="00C254A9" w:rsidRPr="007A57A1">
        <w:rPr>
          <w:b/>
          <w:u w:val="single"/>
        </w:rPr>
        <w:t>When teaching on the vario</w:t>
      </w:r>
      <w:r w:rsidR="007A57A1" w:rsidRPr="007A57A1">
        <w:rPr>
          <w:b/>
          <w:u w:val="single"/>
        </w:rPr>
        <w:t>us days attendance is required</w:t>
      </w:r>
      <w:r w:rsidR="007A57A1">
        <w:t>!!!</w:t>
      </w:r>
    </w:p>
    <w:p w:rsidR="007475EE" w:rsidRDefault="007475EE" w:rsidP="00514922"/>
    <w:p w:rsidR="003841EF" w:rsidRDefault="003841EF" w:rsidP="00514922">
      <w:r>
        <w:t xml:space="preserve">Assignments are </w:t>
      </w:r>
      <w:r w:rsidRPr="003841EF">
        <w:rPr>
          <w:b/>
          <w:sz w:val="28"/>
          <w:szCs w:val="28"/>
          <w:u w:val="single"/>
        </w:rPr>
        <w:t>NOT</w:t>
      </w:r>
      <w:r>
        <w:t xml:space="preserve"> allowed to be made up!! Knowledge of what assignments are due when </w:t>
      </w:r>
      <w:proofErr w:type="gramStart"/>
      <w:r>
        <w:t>are</w:t>
      </w:r>
      <w:proofErr w:type="gramEnd"/>
      <w:r>
        <w:t xml:space="preserve"> given in a significant amount of time.</w:t>
      </w:r>
    </w:p>
    <w:p w:rsidR="007475EE" w:rsidRDefault="007475EE" w:rsidP="00514922"/>
    <w:p w:rsidR="00514922" w:rsidRDefault="008D53C0" w:rsidP="00514922">
      <w:pPr>
        <w:jc w:val="center"/>
      </w:pPr>
      <w:r>
        <w:pict>
          <v:rect id="_x0000_i1037" style="width:6in;height:1.5pt" o:hralign="center" o:hrstd="t" o:hr="t" fillcolor="#aca899" stroked="f"/>
        </w:pict>
      </w:r>
    </w:p>
    <w:p w:rsidR="00514922" w:rsidRDefault="00514922" w:rsidP="00514922">
      <w:pPr>
        <w:pStyle w:val="Heading2"/>
      </w:pPr>
      <w:bookmarkStart w:id="2" w:name="page-18755442"/>
      <w:bookmarkEnd w:id="2"/>
      <w:r>
        <w:t>Standards</w:t>
      </w:r>
    </w:p>
    <w:p w:rsidR="007475EE" w:rsidRDefault="007475EE" w:rsidP="007475EE"/>
    <w:p w:rsidR="007475EE" w:rsidRDefault="007475EE" w:rsidP="007475EE">
      <w:r>
        <w:t xml:space="preserve">The faculty of </w:t>
      </w:r>
      <w:proofErr w:type="spellStart"/>
      <w:r>
        <w:t>SoE&amp;PS</w:t>
      </w:r>
      <w:proofErr w:type="spellEnd"/>
      <w:r>
        <w:t xml:space="preserve"> strives to protect our status of being recognized by regional educators as a program that produces educators who are “competent, caring, qualified professional educators and reflective practitioners” in a changing world. Through content, curriculum, and modeling, the goal of the faculty of the </w:t>
      </w:r>
      <w:proofErr w:type="spellStart"/>
      <w:r>
        <w:t>SoE&amp;PS</w:t>
      </w:r>
      <w:proofErr w:type="spellEnd"/>
      <w:r>
        <w:t xml:space="preserve"> is to produce candidates who can demonstrate the knowledge, skills and dispositions established by national and state standards teachers and administrators.</w:t>
      </w:r>
    </w:p>
    <w:p w:rsidR="007475EE" w:rsidRDefault="007475EE" w:rsidP="007475EE">
      <w:r>
        <w:t>Our goals for teachers are that graduates of our Teacher Licensure programs will:</w:t>
      </w:r>
    </w:p>
    <w:p w:rsidR="007475EE" w:rsidRDefault="007475EE" w:rsidP="007475EE">
      <w:pPr>
        <w:numPr>
          <w:ilvl w:val="0"/>
          <w:numId w:val="11"/>
        </w:numPr>
        <w:spacing w:before="100" w:beforeAutospacing="1" w:after="100" w:afterAutospacing="1"/>
      </w:pPr>
      <w:r>
        <w:t>Understand the central concepts, tools of inquiry, and structures of the discipline(s) they teach and can create learning experiences that make these aspects of subject matter meaningful for students.</w:t>
      </w:r>
    </w:p>
    <w:p w:rsidR="007475EE" w:rsidRDefault="007475EE" w:rsidP="007475EE">
      <w:pPr>
        <w:numPr>
          <w:ilvl w:val="0"/>
          <w:numId w:val="11"/>
        </w:numPr>
        <w:spacing w:before="100" w:beforeAutospacing="1" w:after="100" w:afterAutospacing="1"/>
      </w:pPr>
      <w:r>
        <w:t>Understand how children and youth learn and develop, and can provide learning opportunities that support their intellectual, social and personal development.</w:t>
      </w:r>
    </w:p>
    <w:p w:rsidR="007475EE" w:rsidRDefault="007475EE" w:rsidP="007475EE">
      <w:pPr>
        <w:numPr>
          <w:ilvl w:val="0"/>
          <w:numId w:val="11"/>
        </w:numPr>
        <w:spacing w:before="100" w:beforeAutospacing="1" w:after="100" w:afterAutospacing="1"/>
      </w:pPr>
      <w:r>
        <w:t>Understand how students differ in their approaches to learning, and create instructional opportunities that are adapted to learners from diverse cultural backgrounds and with exceptionalities.</w:t>
      </w:r>
    </w:p>
    <w:p w:rsidR="007475EE" w:rsidRDefault="007475EE" w:rsidP="007475EE">
      <w:pPr>
        <w:numPr>
          <w:ilvl w:val="0"/>
          <w:numId w:val="11"/>
        </w:numPr>
        <w:spacing w:before="100" w:beforeAutospacing="1" w:after="100" w:afterAutospacing="1"/>
      </w:pPr>
      <w:r>
        <w:t>Understand and use a variety of instructional strategies to encourage students’ development of critical thinking, problem solving, and performance skills.</w:t>
      </w:r>
    </w:p>
    <w:p w:rsidR="007475EE" w:rsidRDefault="007475EE" w:rsidP="007475EE">
      <w:pPr>
        <w:numPr>
          <w:ilvl w:val="0"/>
          <w:numId w:val="11"/>
        </w:numPr>
        <w:spacing w:before="100" w:beforeAutospacing="1" w:after="100" w:afterAutospacing="1"/>
      </w:pPr>
      <w:r>
        <w:t>Use an understanding of individual and group motivation and behavior to create a learning environment that encourages positive social interaction, active engagement in learning, and self-motivation.</w:t>
      </w:r>
    </w:p>
    <w:p w:rsidR="007475EE" w:rsidRDefault="007475EE" w:rsidP="007475EE">
      <w:pPr>
        <w:numPr>
          <w:ilvl w:val="0"/>
          <w:numId w:val="11"/>
        </w:numPr>
        <w:spacing w:before="100" w:beforeAutospacing="1" w:after="100" w:afterAutospacing="1"/>
      </w:pPr>
      <w:r>
        <w:t>Use knowledge of effective verbal, nonverbal, and media communication techniques to foster active inquiry, collaboration, and supportive interaction in the classroom.</w:t>
      </w:r>
    </w:p>
    <w:p w:rsidR="007475EE" w:rsidRDefault="007475EE" w:rsidP="007475EE">
      <w:pPr>
        <w:numPr>
          <w:ilvl w:val="0"/>
          <w:numId w:val="11"/>
        </w:numPr>
        <w:spacing w:before="100" w:beforeAutospacing="1" w:after="100" w:afterAutospacing="1"/>
      </w:pPr>
      <w:r>
        <w:t>Plan and manage instruction based upon knowledge of subject matter, students, the community, and curriculum goals.</w:t>
      </w:r>
    </w:p>
    <w:p w:rsidR="007475EE" w:rsidRDefault="007475EE" w:rsidP="007475EE">
      <w:pPr>
        <w:numPr>
          <w:ilvl w:val="0"/>
          <w:numId w:val="11"/>
        </w:numPr>
        <w:spacing w:before="100" w:beforeAutospacing="1" w:after="100" w:afterAutospacing="1"/>
      </w:pPr>
      <w:r>
        <w:t>Understand and use formal and informal assessment strategies to evaluate and ensure the continuous intellectual, social and physical development of their students.</w:t>
      </w:r>
    </w:p>
    <w:p w:rsidR="007475EE" w:rsidRDefault="007475EE" w:rsidP="007475EE">
      <w:pPr>
        <w:numPr>
          <w:ilvl w:val="0"/>
          <w:numId w:val="11"/>
        </w:numPr>
        <w:spacing w:before="100" w:beforeAutospacing="1" w:after="100" w:afterAutospacing="1"/>
      </w:pPr>
      <w:r>
        <w:t xml:space="preserve">Are reflective practitioners who continually evaluate the effects of their choices and actions on others (students, parents, and other professionals in the learning community) and actively seek out opportunities to grow </w:t>
      </w:r>
      <w:proofErr w:type="gramStart"/>
      <w:r>
        <w:t>professionally.</w:t>
      </w:r>
      <w:proofErr w:type="gramEnd"/>
    </w:p>
    <w:p w:rsidR="00514922" w:rsidRDefault="007475EE" w:rsidP="00514922">
      <w:pPr>
        <w:numPr>
          <w:ilvl w:val="0"/>
          <w:numId w:val="11"/>
        </w:numPr>
        <w:spacing w:before="100" w:beforeAutospacing="1" w:after="100" w:afterAutospacing="1"/>
      </w:pPr>
      <w:r>
        <w:t>Communicate and interact with parents/guardians, families, school colleagues, and the community to support students’ learning and well-being</w:t>
      </w:r>
      <w:r w:rsidR="00AB2C1F">
        <w:t>.</w:t>
      </w:r>
    </w:p>
    <w:p w:rsidR="00514922" w:rsidRDefault="008D53C0" w:rsidP="00514922">
      <w:pPr>
        <w:jc w:val="center"/>
      </w:pPr>
      <w:r>
        <w:lastRenderedPageBreak/>
        <w:pict>
          <v:rect id="_x0000_i1038" style="width:6in;height:1.5pt" o:hralign="center" o:hrstd="t" o:hr="t" fillcolor="#aca899" stroked="f"/>
        </w:pict>
      </w:r>
    </w:p>
    <w:p w:rsidR="00514922" w:rsidRDefault="00514922" w:rsidP="00514922"/>
    <w:p w:rsidR="00514922" w:rsidRDefault="00514922" w:rsidP="00514922">
      <w:pPr>
        <w:pStyle w:val="Heading2"/>
      </w:pPr>
      <w:r>
        <w:t>University Statements</w:t>
      </w:r>
    </w:p>
    <w:p w:rsidR="00514922" w:rsidRDefault="00514922" w:rsidP="00514922">
      <w:r>
        <w:t> </w:t>
      </w:r>
      <w:r w:rsidR="00EE75AD">
        <w:t xml:space="preserve">The Cumberland University Creed: </w:t>
      </w:r>
    </w:p>
    <w:p w:rsidR="00EE75AD" w:rsidRDefault="00EE75AD" w:rsidP="00EE75AD">
      <w:pPr>
        <w:pStyle w:val="NormalWeb"/>
      </w:pPr>
      <w:r>
        <w:t>Academic honesty is essential to effective learning. Therefore, we as seekers of knowledge hold these as our core values:</w:t>
      </w:r>
    </w:p>
    <w:p w:rsidR="00EE75AD" w:rsidRDefault="00EE75AD" w:rsidP="00EE75AD">
      <w:pPr>
        <w:pStyle w:val="NormalWeb"/>
      </w:pPr>
      <w:r>
        <w:rPr>
          <w:color w:val="FF0000"/>
        </w:rPr>
        <w:t>Personal integrity:</w:t>
      </w:r>
      <w:r>
        <w:t xml:space="preserve"> </w:t>
      </w:r>
      <w:r>
        <w:rPr>
          <w:rStyle w:val="Emphasis"/>
        </w:rPr>
        <w:t>The Cumberland community values personal integrity and academic honesty as the foundation of university life and as the cornerstone of a premier educational experience. </w:t>
      </w:r>
      <w:r>
        <w:t xml:space="preserve"> </w:t>
      </w:r>
    </w:p>
    <w:p w:rsidR="00EE75AD" w:rsidRDefault="00EE75AD" w:rsidP="00EE75AD">
      <w:pPr>
        <w:pStyle w:val="NormalWeb"/>
      </w:pPr>
      <w:r>
        <w:rPr>
          <w:color w:val="FF0000"/>
        </w:rPr>
        <w:t xml:space="preserve">Individual worth: </w:t>
      </w:r>
      <w:r>
        <w:rPr>
          <w:rStyle w:val="Emphasis"/>
          <w:color w:val="000000"/>
        </w:rPr>
        <w:t>The Cumberland community values the dignity and worth of every individual within that community</w:t>
      </w:r>
      <w:proofErr w:type="gramStart"/>
      <w:r>
        <w:rPr>
          <w:rStyle w:val="Emphasis"/>
          <w:color w:val="000000"/>
        </w:rPr>
        <w:t>,</w:t>
      </w:r>
      <w:proofErr w:type="gramEnd"/>
      <w:r>
        <w:rPr>
          <w:i/>
          <w:iCs/>
          <w:color w:val="000000"/>
        </w:rPr>
        <w:br/>
      </w:r>
      <w:r>
        <w:rPr>
          <w:rStyle w:val="Emphasis"/>
          <w:color w:val="000000"/>
        </w:rPr>
        <w:t xml:space="preserve">recognizing that each person is unique with certain rights and responsibilities. Respect for the individual calls for toleration of differing opinions, attitudes and cultures, and for insistence on fair and just treatment for all individuals by the community itself and the individuals which comprise it. </w:t>
      </w:r>
    </w:p>
    <w:p w:rsidR="00EE75AD" w:rsidRDefault="00EE75AD" w:rsidP="00EE75AD">
      <w:pPr>
        <w:pStyle w:val="NormalWeb"/>
      </w:pPr>
      <w:r>
        <w:rPr>
          <w:color w:val="FF0000"/>
        </w:rPr>
        <w:t xml:space="preserve">Independent thinking: </w:t>
      </w:r>
      <w:r>
        <w:rPr>
          <w:rStyle w:val="Emphasis"/>
          <w:color w:val="000000"/>
        </w:rPr>
        <w:t>The Cumberland community values the pursuit of truth and the communication of knowledge. The community encourages individuals to develop the on-going capacity for critical thinking and judgment. The community believes in the individual’s right to teach and to learn, as well as in the individual’s responsibility to prepare adequately.</w:t>
      </w:r>
    </w:p>
    <w:p w:rsidR="00EE75AD" w:rsidRDefault="00EE75AD" w:rsidP="00EE75AD">
      <w:pPr>
        <w:pStyle w:val="NormalWeb"/>
      </w:pPr>
      <w:r>
        <w:rPr>
          <w:color w:val="FF0000"/>
        </w:rPr>
        <w:t xml:space="preserve">Discipline: </w:t>
      </w:r>
      <w:r>
        <w:rPr>
          <w:rStyle w:val="Emphasis"/>
          <w:color w:val="000000"/>
        </w:rPr>
        <w:t>The Cumberland community values self-control and respect for self and others, which enable all individuals to develop intellectually, spiritually, socially, emotionally and physically. The community believes in the ongoing developmental process of an individual’s assuming responsibility for the effect their behavior has on themselves and others.</w:t>
      </w:r>
    </w:p>
    <w:p w:rsidR="00EE75AD" w:rsidRDefault="00EE75AD" w:rsidP="00EE75AD">
      <w:pPr>
        <w:pStyle w:val="NormalWeb"/>
      </w:pPr>
      <w:r>
        <w:rPr>
          <w:color w:val="FF0000"/>
        </w:rPr>
        <w:t>Community responsibility:</w:t>
      </w:r>
      <w:r>
        <w:t xml:space="preserve"> </w:t>
      </w:r>
      <w:r>
        <w:rPr>
          <w:rStyle w:val="Emphasis"/>
        </w:rPr>
        <w:t>The Community values positive interpersonal relationships among all members of the community. In so doing, the community respects the rights and properties of all individuals and the community itself. The community also values the laws of the society and the just administration of those laws. The community encourages responsible citizenship and involvement of each individual, and seeks to serve and to be faithful stewards of all its resources.</w:t>
      </w:r>
    </w:p>
    <w:p w:rsidR="00EE75AD" w:rsidRDefault="00EE75AD" w:rsidP="00EE75AD">
      <w:pPr>
        <w:pStyle w:val="NormalWeb"/>
      </w:pPr>
      <w:r>
        <w:t xml:space="preserve">In affirming these values, the Cumberland community expects each student to exemplify behavior consistent with these values in all facets of university life; academic classes, convocation/cultural life programs, musical and dramatic performances, athletic competitions, lectures, presentations, and off-campus events and programs associated with Cumberland; as well as to exemplify them within all university facilities including residential housing, academic buildings, library, offices, dining hall, fine arts center and </w:t>
      </w:r>
      <w:r>
        <w:lastRenderedPageBreak/>
        <w:t>student center. The affirmation of these values also includes complying with federal, state and local laws both on and off campus.</w:t>
      </w:r>
    </w:p>
    <w:p w:rsidR="00514922" w:rsidRPr="00514922" w:rsidRDefault="00514922" w:rsidP="00514922">
      <w:pPr>
        <w:rPr>
          <w:u w:val="single"/>
        </w:rPr>
      </w:pPr>
      <w:smartTag w:uri="urn:schemas-microsoft-com:office:smarttags" w:element="PlaceName">
        <w:r w:rsidRPr="00514922">
          <w:rPr>
            <w:u w:val="single"/>
          </w:rPr>
          <w:t>Cumberland</w:t>
        </w:r>
      </w:smartTag>
      <w:r w:rsidRPr="00514922">
        <w:rPr>
          <w:u w:val="single"/>
        </w:rPr>
        <w:t xml:space="preserve"> University</w:t>
      </w:r>
      <w:r w:rsidR="00EE75AD">
        <w:rPr>
          <w:u w:val="single"/>
        </w:rPr>
        <w:t xml:space="preserve"> statement on Plagiarism:</w:t>
      </w:r>
    </w:p>
    <w:p w:rsidR="00190DE2" w:rsidRPr="00190DE2" w:rsidRDefault="00514922" w:rsidP="00190DE2">
      <w:bookmarkStart w:id="3" w:name="section-18755444_54179840"/>
      <w:bookmarkEnd w:id="3"/>
      <w:smartTag w:uri="urn:schemas-microsoft-com:office:smarttags" w:element="PlaceType">
        <w:smartTag w:uri="urn:schemas-microsoft-com:office:smarttags" w:element="City">
          <w:r w:rsidRPr="00190DE2">
            <w:t>Cumberland</w:t>
          </w:r>
        </w:smartTag>
      </w:smartTag>
      <w:r w:rsidRPr="00190DE2">
        <w:t xml:space="preserve"> students are expected to produce and provide personally generated academic work. Plagiarism includes, but is not limited to, the use, by paraphrase or direct quotation, of the published or unpublished work of another person without full or clear acknowledgment. Academic misconduct includes the unacknowledged use of materials and/or test/quiz responses prepared by another person and forwarded to an instructor for completion of an assignment. Incidents of plagiarism and/or academic misconduct may be adjudicated by the instructor or reported by the instructor to the Assistant Dean for Students for a hearing by the Disciplinary Committee. After a decision by the Disciplinary Committee has been rendered, an appeal may be filed with the Office of the President. </w:t>
      </w:r>
    </w:p>
    <w:p w:rsidR="00190DE2" w:rsidRDefault="00190DE2" w:rsidP="00190DE2"/>
    <w:p w:rsidR="00190DE2" w:rsidRPr="00190DE2" w:rsidRDefault="006B15AA" w:rsidP="00190DE2">
      <w:pPr>
        <w:rPr>
          <w:u w:val="single"/>
        </w:rPr>
      </w:pPr>
      <w:r>
        <w:rPr>
          <w:u w:val="single"/>
        </w:rPr>
        <w:t xml:space="preserve">Jeanette C. Rudy School of </w:t>
      </w:r>
      <w:r w:rsidR="00190DE2" w:rsidRPr="00190DE2">
        <w:rPr>
          <w:u w:val="single"/>
        </w:rPr>
        <w:t>position on cheating</w:t>
      </w:r>
    </w:p>
    <w:p w:rsidR="00EE1373" w:rsidRDefault="006B15AA" w:rsidP="00190DE2">
      <w:r>
        <w:t>The Jeanette C. Rudy School of Nursing &amp; Health Professions</w:t>
      </w:r>
      <w:r w:rsidR="00190DE2">
        <w:t xml:space="preserve"> will not tolerate academic dishonesty in any form. Teacher candidates will be held to a higher standard than other university students if </w:t>
      </w:r>
      <w:r w:rsidR="00C0705A">
        <w:t xml:space="preserve">necessary. Cases reported to </w:t>
      </w:r>
      <w:proofErr w:type="spellStart"/>
      <w:r w:rsidR="00C0705A">
        <w:t>SoN</w:t>
      </w:r>
      <w:proofErr w:type="spellEnd"/>
      <w:r w:rsidR="00C0705A">
        <w:t xml:space="preserve"> &amp; HP</w:t>
      </w:r>
      <w:r w:rsidR="00190DE2">
        <w:t xml:space="preserve"> faculty members will be investigated fully. Cases will be handled internally and may be reported to the University Academic Affairs committee. Consequences may include expuls</w:t>
      </w:r>
      <w:r>
        <w:t>ion from the program</w:t>
      </w:r>
      <w:r w:rsidR="00190DE2">
        <w:t xml:space="preserve"> </w:t>
      </w:r>
      <w:r>
        <w:t>and/</w:t>
      </w:r>
      <w:r w:rsidR="00190DE2">
        <w:t>or Cumberland University.</w:t>
      </w:r>
      <w:r w:rsidR="00EE1373">
        <w:t xml:space="preserve"> </w:t>
      </w:r>
    </w:p>
    <w:p w:rsidR="00EE1373" w:rsidRDefault="00EE1373" w:rsidP="00190DE2"/>
    <w:p w:rsidR="00190DE2" w:rsidRDefault="00190DE2" w:rsidP="00190DE2">
      <w:r>
        <w:t xml:space="preserve">If a student is caught cheating, the Instructor of this course will report the incident to the Coordinator of Field Experiences. At TEP I and II interviews, such incidents will become part of the evaluation of the candidate. </w:t>
      </w:r>
      <w:r w:rsidR="00EE1373" w:rsidRPr="00EE1373">
        <w:rPr>
          <w:u w:val="single"/>
        </w:rPr>
        <w:t>ANY CANDIDATE WHOSE RECORD INDICATES A PATTERN OF CHEATING</w:t>
      </w:r>
      <w:r w:rsidR="00EE1373">
        <w:t xml:space="preserve"> </w:t>
      </w:r>
      <w:r w:rsidRPr="00336DCE">
        <w:rPr>
          <w:u w:val="single"/>
        </w:rPr>
        <w:t>will not be accepted into TEP II and will not student teach as a Cumberland University</w:t>
      </w:r>
      <w:r w:rsidR="00EE1373">
        <w:rPr>
          <w:u w:val="single"/>
        </w:rPr>
        <w:t xml:space="preserve"> candidate</w:t>
      </w:r>
      <w:r w:rsidRPr="00336DCE">
        <w:rPr>
          <w:u w:val="single"/>
        </w:rPr>
        <w:t>.</w:t>
      </w:r>
    </w:p>
    <w:p w:rsidR="003E61A9" w:rsidRDefault="00514922" w:rsidP="00190DE2">
      <w:pPr>
        <w:pStyle w:val="NormalWeb"/>
      </w:pPr>
      <w:r>
        <w:t xml:space="preserve">Other policies and statements can be found </w:t>
      </w:r>
      <w:r w:rsidR="00DE01AA">
        <w:t xml:space="preserve">at the following website address: </w:t>
      </w:r>
      <w:hyperlink r:id="rId7" w:history="1">
        <w:r w:rsidR="00DE01AA">
          <w:rPr>
            <w:rStyle w:val="Hyperlink"/>
          </w:rPr>
          <w:t>http://www.cumberland.edu/studentrighttoknow</w:t>
        </w:r>
      </w:hyperlink>
      <w:bookmarkStart w:id="4" w:name="_GoBack"/>
      <w:bookmarkEnd w:id="4"/>
    </w:p>
    <w:p w:rsidR="003E61A9" w:rsidRDefault="003E61A9" w:rsidP="003E61A9">
      <w:pPr>
        <w:pStyle w:val="Heading2"/>
      </w:pPr>
      <w:r>
        <w:t>Special Accommodations</w:t>
      </w:r>
    </w:p>
    <w:p w:rsidR="007475EE" w:rsidRDefault="007475EE" w:rsidP="003E61A9">
      <w:pPr>
        <w:pStyle w:val="ListParagraph"/>
        <w:ind w:left="0"/>
      </w:pPr>
    </w:p>
    <w:p w:rsidR="00DA3272" w:rsidRPr="008D53C0" w:rsidRDefault="00DA3272" w:rsidP="003E61A9">
      <w:pPr>
        <w:pStyle w:val="ListParagraph"/>
        <w:ind w:left="0"/>
        <w:rPr>
          <w:rFonts w:eastAsiaTheme="minorHAnsi"/>
        </w:rPr>
      </w:pPr>
      <w:r w:rsidRPr="008D53C0">
        <w:rPr>
          <w:rStyle w:val="apple-converted-space"/>
          <w:shd w:val="clear" w:color="auto" w:fill="FFFFFF"/>
        </w:rPr>
        <w:t> </w:t>
      </w:r>
      <w:r w:rsidRPr="008D53C0">
        <w:rPr>
          <w:shd w:val="clear" w:color="auto" w:fill="FFFFFF"/>
        </w:rPr>
        <w:t xml:space="preserve">“Students with a disability must register with the Dean of Students, who oversees Disability Services at Cumberland University, to receive accommodations. An Academic Accommodation Form should be completed as soon as possible, preferably by the end of the second week of the course.  Documented evidence of the disability is required.  Students with documented disabilities must see the Dean of Students, in </w:t>
      </w:r>
      <w:proofErr w:type="spellStart"/>
      <w:r w:rsidRPr="008D53C0">
        <w:rPr>
          <w:shd w:val="clear" w:color="auto" w:fill="FFFFFF"/>
        </w:rPr>
        <w:t>Labry</w:t>
      </w:r>
      <w:proofErr w:type="spellEnd"/>
      <w:r w:rsidRPr="008D53C0">
        <w:rPr>
          <w:shd w:val="clear" w:color="auto" w:fill="FFFFFF"/>
        </w:rPr>
        <w:t xml:space="preserve"> Hall 206.  You may call 615-547-1353 to schedule an appointment.”</w:t>
      </w:r>
    </w:p>
    <w:p w:rsidR="00514922" w:rsidRDefault="008D53C0" w:rsidP="00190DE2">
      <w:pPr>
        <w:pStyle w:val="NormalWeb"/>
      </w:pPr>
      <w:r>
        <w:pict>
          <v:rect id="_x0000_i1039" style="width:6in;height:1.5pt" o:hralign="center" o:hrstd="t" o:hr="t" fillcolor="#aca899" stroked="f"/>
        </w:pict>
      </w:r>
    </w:p>
    <w:p w:rsidR="00514922" w:rsidRDefault="00514922" w:rsidP="00514922">
      <w:pPr>
        <w:pStyle w:val="Heading2"/>
      </w:pPr>
      <w:r>
        <w:t>Resources</w:t>
      </w:r>
    </w:p>
    <w:p w:rsidR="00514922" w:rsidRPr="00514922" w:rsidRDefault="00514922" w:rsidP="00514922"/>
    <w:bookmarkStart w:id="5" w:name="section-18755441_54179837"/>
    <w:bookmarkEnd w:id="5"/>
    <w:p w:rsidR="001B1E29" w:rsidRDefault="00D72D0C" w:rsidP="001B1E29">
      <w:pPr>
        <w:rPr>
          <w:u w:val="single"/>
        </w:rPr>
      </w:pPr>
      <w:r>
        <w:rPr>
          <w:u w:val="single"/>
        </w:rPr>
        <w:fldChar w:fldCharType="begin"/>
      </w:r>
      <w:r w:rsidR="000D1012">
        <w:rPr>
          <w:u w:val="single"/>
        </w:rPr>
        <w:instrText xml:space="preserve"> HYPERLINK "http://www.pecentral.com" </w:instrText>
      </w:r>
      <w:r>
        <w:rPr>
          <w:u w:val="single"/>
        </w:rPr>
        <w:fldChar w:fldCharType="separate"/>
      </w:r>
      <w:r w:rsidR="000D1012" w:rsidRPr="003F0B67">
        <w:rPr>
          <w:rStyle w:val="Hyperlink"/>
        </w:rPr>
        <w:t>http://www.pecentral.com</w:t>
      </w:r>
      <w:r>
        <w:rPr>
          <w:u w:val="single"/>
        </w:rPr>
        <w:fldChar w:fldCharType="end"/>
      </w:r>
      <w:r w:rsidR="000D1012">
        <w:rPr>
          <w:u w:val="single"/>
        </w:rPr>
        <w:t xml:space="preserve"> </w:t>
      </w:r>
    </w:p>
    <w:p w:rsidR="001B1E29" w:rsidRDefault="008D53C0" w:rsidP="001B1E29">
      <w:hyperlink r:id="rId8" w:history="1">
        <w:r w:rsidR="001B1E29" w:rsidRPr="003F0B67">
          <w:rPr>
            <w:rStyle w:val="Hyperlink"/>
          </w:rPr>
          <w:t>http://www.pelinks4u.org</w:t>
        </w:r>
      </w:hyperlink>
    </w:p>
    <w:p w:rsidR="001B1E29" w:rsidRDefault="008D53C0" w:rsidP="001B1E29">
      <w:hyperlink r:id="rId9" w:history="1">
        <w:r w:rsidR="001B1E29" w:rsidRPr="003F0B67">
          <w:rPr>
            <w:rStyle w:val="Hyperlink"/>
          </w:rPr>
          <w:t>http://www.pe4life.org</w:t>
        </w:r>
      </w:hyperlink>
    </w:p>
    <w:p w:rsidR="001B1E29" w:rsidRDefault="000D1012" w:rsidP="001B1E29">
      <w:r>
        <w:t>Tennessee State Department of Education</w:t>
      </w:r>
    </w:p>
    <w:p w:rsidR="00514922" w:rsidRDefault="008D53C0" w:rsidP="000D1012">
      <w:hyperlink r:id="rId10" w:history="1">
        <w:r w:rsidR="000D1012" w:rsidRPr="003F0B67">
          <w:rPr>
            <w:rStyle w:val="Hyperlink"/>
          </w:rPr>
          <w:t>http://www.aahperd.org</w:t>
        </w:r>
      </w:hyperlink>
      <w:r w:rsidR="00514922">
        <w:t> </w:t>
      </w:r>
      <w:r>
        <w:pict>
          <v:rect id="_x0000_i1040" style="width:6in;height:1.5pt" o:hralign="center" o:hrstd="t" o:hr="t" fillcolor="#aca899" stroked="f"/>
        </w:pict>
      </w:r>
    </w:p>
    <w:p w:rsidR="00514922" w:rsidRDefault="00514922" w:rsidP="00514922">
      <w:pPr>
        <w:pStyle w:val="Heading2"/>
      </w:pPr>
      <w:bookmarkStart w:id="6" w:name="page-18755445"/>
      <w:bookmarkEnd w:id="6"/>
      <w:r>
        <w:t>TEP I &amp; II Interview Dates</w:t>
      </w:r>
    </w:p>
    <w:p w:rsidR="00514922" w:rsidRPr="0037262E" w:rsidRDefault="00514922" w:rsidP="00514922">
      <w:pPr>
        <w:rPr>
          <w:b/>
          <w:i/>
          <w:u w:val="single"/>
        </w:rPr>
      </w:pPr>
      <w:r>
        <w:t> </w:t>
      </w:r>
      <w:r w:rsidR="0037262E">
        <w:tab/>
      </w:r>
      <w:r w:rsidRPr="0037262E">
        <w:rPr>
          <w:b/>
          <w:i/>
          <w:u w:val="single"/>
        </w:rPr>
        <w:t>T</w:t>
      </w:r>
      <w:r w:rsidR="005E2434" w:rsidRPr="0037262E">
        <w:rPr>
          <w:b/>
          <w:i/>
          <w:u w:val="single"/>
        </w:rPr>
        <w:t xml:space="preserve">eacher </w:t>
      </w:r>
      <w:r w:rsidRPr="0037262E">
        <w:rPr>
          <w:b/>
          <w:i/>
          <w:u w:val="single"/>
        </w:rPr>
        <w:t>E</w:t>
      </w:r>
      <w:r w:rsidR="005E2434" w:rsidRPr="0037262E">
        <w:rPr>
          <w:b/>
          <w:i/>
          <w:u w:val="single"/>
        </w:rPr>
        <w:t xml:space="preserve">ducation </w:t>
      </w:r>
      <w:r w:rsidRPr="0037262E">
        <w:rPr>
          <w:b/>
          <w:i/>
          <w:u w:val="single"/>
        </w:rPr>
        <w:t>P</w:t>
      </w:r>
      <w:r w:rsidR="0037262E" w:rsidRPr="0037262E">
        <w:rPr>
          <w:b/>
          <w:i/>
          <w:u w:val="single"/>
        </w:rPr>
        <w:t>rogression</w:t>
      </w:r>
      <w:r w:rsidR="005E2434" w:rsidRPr="0037262E">
        <w:rPr>
          <w:b/>
          <w:i/>
          <w:u w:val="single"/>
        </w:rPr>
        <w:t>, phase</w:t>
      </w:r>
      <w:r w:rsidRPr="0037262E">
        <w:rPr>
          <w:b/>
          <w:i/>
          <w:u w:val="single"/>
        </w:rPr>
        <w:t xml:space="preserve"> I</w:t>
      </w:r>
    </w:p>
    <w:p w:rsidR="0037262E" w:rsidRDefault="00514922" w:rsidP="00514922">
      <w:pPr>
        <w:pStyle w:val="NormalWeb"/>
      </w:pPr>
      <w:bookmarkStart w:id="7" w:name="section-18755445_54179841"/>
      <w:bookmarkEnd w:id="7"/>
      <w:r>
        <w:t xml:space="preserve">TEP I interviews will be held </w:t>
      </w:r>
      <w:proofErr w:type="gramStart"/>
      <w:r>
        <w:t xml:space="preserve">on </w:t>
      </w:r>
      <w:r w:rsidR="00DA3272">
        <w:t>???.</w:t>
      </w:r>
      <w:proofErr w:type="gramEnd"/>
      <w:r w:rsidR="0037262E">
        <w:t xml:space="preserve">These meeting will be held in Bone Hall. </w:t>
      </w:r>
    </w:p>
    <w:p w:rsidR="005E2434" w:rsidRDefault="005E2434" w:rsidP="00514922">
      <w:pPr>
        <w:pStyle w:val="NormalWeb"/>
      </w:pPr>
      <w:r>
        <w:t xml:space="preserve">Undergraduates should visit this webpage for information on the TEP I interviews: </w:t>
      </w:r>
      <w:hyperlink r:id="rId11" w:history="1">
        <w:r>
          <w:rPr>
            <w:rStyle w:val="Hyperlink"/>
          </w:rPr>
          <w:t>http://www.cumberland.edu/undergrad/school_of_education/teacher_edI</w:t>
        </w:r>
      </w:hyperlink>
    </w:p>
    <w:p w:rsidR="005E2434" w:rsidRPr="0037262E" w:rsidRDefault="005E2434" w:rsidP="0037262E">
      <w:pPr>
        <w:ind w:firstLine="720"/>
        <w:rPr>
          <w:b/>
          <w:i/>
          <w:u w:val="single"/>
        </w:rPr>
      </w:pPr>
      <w:bookmarkStart w:id="8" w:name="section-18755445_54179842"/>
      <w:bookmarkEnd w:id="8"/>
      <w:r w:rsidRPr="0037262E">
        <w:rPr>
          <w:b/>
          <w:i/>
          <w:u w:val="single"/>
        </w:rPr>
        <w:t> </w:t>
      </w:r>
      <w:r w:rsidR="0037262E" w:rsidRPr="0037262E">
        <w:rPr>
          <w:b/>
          <w:i/>
          <w:u w:val="single"/>
        </w:rPr>
        <w:t>Teacher Education Progression</w:t>
      </w:r>
      <w:r w:rsidRPr="0037262E">
        <w:rPr>
          <w:b/>
          <w:i/>
          <w:u w:val="single"/>
        </w:rPr>
        <w:t>, phase II</w:t>
      </w:r>
    </w:p>
    <w:p w:rsidR="00514922" w:rsidRDefault="00514922" w:rsidP="00514922">
      <w:pPr>
        <w:pStyle w:val="NormalWeb"/>
      </w:pPr>
      <w:r>
        <w:t xml:space="preserve">TEP II interviews will be held on </w:t>
      </w:r>
      <w:proofErr w:type="gramStart"/>
      <w:r w:rsidR="00DA3272">
        <w:t>Feb ???,</w:t>
      </w:r>
      <w:proofErr w:type="gramEnd"/>
      <w:r w:rsidR="00DA3272">
        <w:t xml:space="preserve"> </w:t>
      </w:r>
    </w:p>
    <w:p w:rsidR="005E2434" w:rsidRDefault="005E2434" w:rsidP="00514922">
      <w:bookmarkStart w:id="9" w:name="section-18755445_54179843"/>
      <w:bookmarkEnd w:id="9"/>
      <w:r>
        <w:t xml:space="preserve">Undergraduate students should visit this webpage for information on the TEP II Interviews: </w:t>
      </w:r>
      <w:hyperlink r:id="rId12" w:history="1">
        <w:r>
          <w:rPr>
            <w:rStyle w:val="Hyperlink"/>
          </w:rPr>
          <w:t>http://www.cumberland.edu/undergrad/school_of_education/teacher_edII</w:t>
        </w:r>
      </w:hyperlink>
    </w:p>
    <w:p w:rsidR="0037262E" w:rsidRDefault="0037262E" w:rsidP="0037262E">
      <w:pPr>
        <w:pStyle w:val="NormalWeb"/>
      </w:pPr>
      <w:r>
        <w:t>A signup sheet for interview time slots is posted in Bone Hall, or</w:t>
      </w:r>
      <w:r w:rsidR="00C0705A">
        <w:t xml:space="preserve"> can be found in Sarah </w:t>
      </w:r>
      <w:proofErr w:type="spellStart"/>
      <w:r w:rsidR="00C0705A">
        <w:t>Essary</w:t>
      </w:r>
      <w:r>
        <w:t>’s</w:t>
      </w:r>
      <w:proofErr w:type="spellEnd"/>
      <w:r>
        <w:t xml:space="preserve"> office.</w:t>
      </w:r>
    </w:p>
    <w:p w:rsidR="00514922" w:rsidRDefault="00514922" w:rsidP="00514922"/>
    <w:p w:rsidR="003E3529" w:rsidRPr="003E3529" w:rsidRDefault="003E3529" w:rsidP="003E3529"/>
    <w:sectPr w:rsidR="003E3529" w:rsidRPr="003E3529" w:rsidSect="00CA13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105"/>
    <w:multiLevelType w:val="multilevel"/>
    <w:tmpl w:val="55F0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30E3B"/>
    <w:multiLevelType w:val="multilevel"/>
    <w:tmpl w:val="31C6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438A3"/>
    <w:multiLevelType w:val="multilevel"/>
    <w:tmpl w:val="FBCC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1F4921"/>
    <w:multiLevelType w:val="hybridMultilevel"/>
    <w:tmpl w:val="1910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C7702C"/>
    <w:multiLevelType w:val="hybridMultilevel"/>
    <w:tmpl w:val="4B6CEB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5F6ABA"/>
    <w:multiLevelType w:val="multilevel"/>
    <w:tmpl w:val="F9362B0C"/>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152B61"/>
    <w:multiLevelType w:val="hybridMultilevel"/>
    <w:tmpl w:val="AA260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766720"/>
    <w:multiLevelType w:val="multilevel"/>
    <w:tmpl w:val="271A5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DE4E15"/>
    <w:multiLevelType w:val="hybridMultilevel"/>
    <w:tmpl w:val="2710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770885"/>
    <w:multiLevelType w:val="hybridMultilevel"/>
    <w:tmpl w:val="75223596"/>
    <w:lvl w:ilvl="0" w:tplc="AFA6E6B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5C846BD3"/>
    <w:multiLevelType w:val="hybridMultilevel"/>
    <w:tmpl w:val="5BAA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F616FE"/>
    <w:multiLevelType w:val="hybridMultilevel"/>
    <w:tmpl w:val="CA688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40D1ADB"/>
    <w:multiLevelType w:val="hybridMultilevel"/>
    <w:tmpl w:val="D694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F8415C"/>
    <w:multiLevelType w:val="hybridMultilevel"/>
    <w:tmpl w:val="5908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3D139C"/>
    <w:multiLevelType w:val="hybridMultilevel"/>
    <w:tmpl w:val="DCB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843861"/>
    <w:multiLevelType w:val="hybridMultilevel"/>
    <w:tmpl w:val="7B3A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C87624"/>
    <w:multiLevelType w:val="multilevel"/>
    <w:tmpl w:val="0598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D37601"/>
    <w:multiLevelType w:val="multilevel"/>
    <w:tmpl w:val="9D66D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6"/>
  </w:num>
  <w:num w:numId="4">
    <w:abstractNumId w:val="1"/>
  </w:num>
  <w:num w:numId="5">
    <w:abstractNumId w:val="14"/>
  </w:num>
  <w:num w:numId="6">
    <w:abstractNumId w:val="6"/>
  </w:num>
  <w:num w:numId="7">
    <w:abstractNumId w:val="3"/>
  </w:num>
  <w:num w:numId="8">
    <w:abstractNumId w:val="11"/>
  </w:num>
  <w:num w:numId="9">
    <w:abstractNumId w:val="9"/>
  </w:num>
  <w:num w:numId="10">
    <w:abstractNumId w:val="4"/>
  </w:num>
  <w:num w:numId="11">
    <w:abstractNumId w:val="7"/>
  </w:num>
  <w:num w:numId="12">
    <w:abstractNumId w:val="5"/>
  </w:num>
  <w:num w:numId="13">
    <w:abstractNumId w:val="17"/>
  </w:num>
  <w:num w:numId="14">
    <w:abstractNumId w:val="13"/>
  </w:num>
  <w:num w:numId="15">
    <w:abstractNumId w:val="12"/>
  </w:num>
  <w:num w:numId="16">
    <w:abstractNumId w:val="8"/>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3E3529"/>
    <w:rsid w:val="00005C32"/>
    <w:rsid w:val="000824A3"/>
    <w:rsid w:val="000D1012"/>
    <w:rsid w:val="000E70B0"/>
    <w:rsid w:val="00134023"/>
    <w:rsid w:val="0016107E"/>
    <w:rsid w:val="001771C9"/>
    <w:rsid w:val="00190DE2"/>
    <w:rsid w:val="001A4EB9"/>
    <w:rsid w:val="001B1E29"/>
    <w:rsid w:val="001F54A7"/>
    <w:rsid w:val="002469C2"/>
    <w:rsid w:val="002D43E6"/>
    <w:rsid w:val="003035C2"/>
    <w:rsid w:val="00304CAF"/>
    <w:rsid w:val="003057DC"/>
    <w:rsid w:val="003366A1"/>
    <w:rsid w:val="00336DCE"/>
    <w:rsid w:val="0037262E"/>
    <w:rsid w:val="003841EF"/>
    <w:rsid w:val="003A2825"/>
    <w:rsid w:val="003E3529"/>
    <w:rsid w:val="003E61A9"/>
    <w:rsid w:val="00413766"/>
    <w:rsid w:val="0046376C"/>
    <w:rsid w:val="00473127"/>
    <w:rsid w:val="004A521C"/>
    <w:rsid w:val="004E7AAE"/>
    <w:rsid w:val="0051416C"/>
    <w:rsid w:val="00514922"/>
    <w:rsid w:val="005C3307"/>
    <w:rsid w:val="005D1C53"/>
    <w:rsid w:val="005E2434"/>
    <w:rsid w:val="006038B3"/>
    <w:rsid w:val="00647DF2"/>
    <w:rsid w:val="00683A99"/>
    <w:rsid w:val="0069098D"/>
    <w:rsid w:val="006B15AA"/>
    <w:rsid w:val="00700DE3"/>
    <w:rsid w:val="00737710"/>
    <w:rsid w:val="007475EE"/>
    <w:rsid w:val="007A57A1"/>
    <w:rsid w:val="007B08C2"/>
    <w:rsid w:val="007B184F"/>
    <w:rsid w:val="007B41CD"/>
    <w:rsid w:val="007E4547"/>
    <w:rsid w:val="007F67B4"/>
    <w:rsid w:val="008602AD"/>
    <w:rsid w:val="00871709"/>
    <w:rsid w:val="0088739F"/>
    <w:rsid w:val="008D53C0"/>
    <w:rsid w:val="009105E5"/>
    <w:rsid w:val="00A46733"/>
    <w:rsid w:val="00A8660E"/>
    <w:rsid w:val="00AA4FE9"/>
    <w:rsid w:val="00AB2C1F"/>
    <w:rsid w:val="00AF3F54"/>
    <w:rsid w:val="00B106A2"/>
    <w:rsid w:val="00B30D91"/>
    <w:rsid w:val="00B36C5D"/>
    <w:rsid w:val="00B373A9"/>
    <w:rsid w:val="00B67B04"/>
    <w:rsid w:val="00B70AD0"/>
    <w:rsid w:val="00B713BE"/>
    <w:rsid w:val="00B738AE"/>
    <w:rsid w:val="00BB0DA9"/>
    <w:rsid w:val="00BF7832"/>
    <w:rsid w:val="00C0705A"/>
    <w:rsid w:val="00C15575"/>
    <w:rsid w:val="00C254A9"/>
    <w:rsid w:val="00C9567C"/>
    <w:rsid w:val="00CA13DF"/>
    <w:rsid w:val="00CB1442"/>
    <w:rsid w:val="00CF77EF"/>
    <w:rsid w:val="00D330DD"/>
    <w:rsid w:val="00D72D0C"/>
    <w:rsid w:val="00DA3272"/>
    <w:rsid w:val="00DC178C"/>
    <w:rsid w:val="00DE01AA"/>
    <w:rsid w:val="00DE1FB3"/>
    <w:rsid w:val="00E22303"/>
    <w:rsid w:val="00E83BF1"/>
    <w:rsid w:val="00EB6DF2"/>
    <w:rsid w:val="00EE1373"/>
    <w:rsid w:val="00EE75AD"/>
    <w:rsid w:val="00F0063F"/>
    <w:rsid w:val="00F02F43"/>
    <w:rsid w:val="00F23292"/>
    <w:rsid w:val="00F813B0"/>
    <w:rsid w:val="00FE2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4922"/>
    <w:rPr>
      <w:sz w:val="24"/>
      <w:szCs w:val="24"/>
    </w:rPr>
  </w:style>
  <w:style w:type="paragraph" w:styleId="Heading1">
    <w:name w:val="heading 1"/>
    <w:basedOn w:val="Normal"/>
    <w:next w:val="Normal"/>
    <w:qFormat/>
    <w:rsid w:val="003E352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E3529"/>
    <w:pPr>
      <w:keepNext/>
      <w:spacing w:before="240" w:after="60"/>
      <w:outlineLvl w:val="1"/>
    </w:pPr>
    <w:rPr>
      <w:rFonts w:ascii="Arial" w:hAnsi="Arial" w:cs="Arial"/>
      <w:b/>
      <w:bCs/>
      <w:i/>
      <w:iCs/>
      <w:sz w:val="28"/>
      <w:szCs w:val="28"/>
    </w:rPr>
  </w:style>
  <w:style w:type="paragraph" w:styleId="Heading3">
    <w:name w:val="heading 3"/>
    <w:basedOn w:val="Normal"/>
    <w:qFormat/>
    <w:rsid w:val="003E352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E3529"/>
    <w:pPr>
      <w:spacing w:before="100" w:beforeAutospacing="1" w:after="100" w:afterAutospacing="1"/>
    </w:pPr>
  </w:style>
  <w:style w:type="character" w:customStyle="1" w:styleId="iconedit">
    <w:name w:val="iconedit"/>
    <w:basedOn w:val="DefaultParagraphFont"/>
    <w:rsid w:val="003E3529"/>
  </w:style>
  <w:style w:type="character" w:customStyle="1" w:styleId="points">
    <w:name w:val="points"/>
    <w:basedOn w:val="DefaultParagraphFont"/>
    <w:rsid w:val="003E3529"/>
  </w:style>
  <w:style w:type="table" w:styleId="TableGrid">
    <w:name w:val="Table Grid"/>
    <w:basedOn w:val="TableNormal"/>
    <w:uiPriority w:val="59"/>
    <w:rsid w:val="00514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14922"/>
    <w:rPr>
      <w:color w:val="0000FF"/>
      <w:u w:val="single"/>
    </w:rPr>
  </w:style>
  <w:style w:type="character" w:customStyle="1" w:styleId="listprevious">
    <w:name w:val="listprevious"/>
    <w:basedOn w:val="DefaultParagraphFont"/>
    <w:rsid w:val="00514922"/>
  </w:style>
  <w:style w:type="character" w:customStyle="1" w:styleId="listnext">
    <w:name w:val="listnext"/>
    <w:basedOn w:val="DefaultParagraphFont"/>
    <w:rsid w:val="00514922"/>
  </w:style>
  <w:style w:type="character" w:customStyle="1" w:styleId="hideforprint">
    <w:name w:val="hideforprint"/>
    <w:basedOn w:val="DefaultParagraphFont"/>
    <w:rsid w:val="00514922"/>
  </w:style>
  <w:style w:type="character" w:styleId="Strong">
    <w:name w:val="Strong"/>
    <w:basedOn w:val="DefaultParagraphFont"/>
    <w:uiPriority w:val="22"/>
    <w:qFormat/>
    <w:rsid w:val="00514922"/>
    <w:rPr>
      <w:b/>
      <w:bCs/>
    </w:rPr>
  </w:style>
  <w:style w:type="character" w:styleId="FollowedHyperlink">
    <w:name w:val="FollowedHyperlink"/>
    <w:basedOn w:val="DefaultParagraphFont"/>
    <w:rsid w:val="00EE75AD"/>
    <w:rPr>
      <w:color w:val="800080"/>
      <w:u w:val="single"/>
    </w:rPr>
  </w:style>
  <w:style w:type="character" w:styleId="Emphasis">
    <w:name w:val="Emphasis"/>
    <w:basedOn w:val="DefaultParagraphFont"/>
    <w:uiPriority w:val="20"/>
    <w:qFormat/>
    <w:rsid w:val="00EE75AD"/>
    <w:rPr>
      <w:i/>
      <w:iCs/>
    </w:rPr>
  </w:style>
  <w:style w:type="paragraph" w:styleId="ListParagraph">
    <w:name w:val="List Paragraph"/>
    <w:basedOn w:val="Normal"/>
    <w:uiPriority w:val="99"/>
    <w:qFormat/>
    <w:rsid w:val="009105E5"/>
    <w:pPr>
      <w:ind w:left="720"/>
    </w:pPr>
  </w:style>
  <w:style w:type="paragraph" w:styleId="BalloonText">
    <w:name w:val="Balloon Text"/>
    <w:basedOn w:val="Normal"/>
    <w:link w:val="BalloonTextChar"/>
    <w:rsid w:val="00D330DD"/>
    <w:rPr>
      <w:rFonts w:ascii="Tahoma" w:hAnsi="Tahoma" w:cs="Tahoma"/>
      <w:sz w:val="16"/>
      <w:szCs w:val="16"/>
    </w:rPr>
  </w:style>
  <w:style w:type="character" w:customStyle="1" w:styleId="BalloonTextChar">
    <w:name w:val="Balloon Text Char"/>
    <w:basedOn w:val="DefaultParagraphFont"/>
    <w:link w:val="BalloonText"/>
    <w:rsid w:val="00D330DD"/>
    <w:rPr>
      <w:rFonts w:ascii="Tahoma" w:hAnsi="Tahoma" w:cs="Tahoma"/>
      <w:sz w:val="16"/>
      <w:szCs w:val="16"/>
    </w:rPr>
  </w:style>
  <w:style w:type="character" w:customStyle="1" w:styleId="label">
    <w:name w:val="label"/>
    <w:basedOn w:val="DefaultParagraphFont"/>
    <w:rsid w:val="00F02F43"/>
  </w:style>
  <w:style w:type="character" w:customStyle="1" w:styleId="fnt0">
    <w:name w:val="fnt0"/>
    <w:basedOn w:val="DefaultParagraphFont"/>
    <w:rsid w:val="00F02F43"/>
  </w:style>
  <w:style w:type="character" w:customStyle="1" w:styleId="apple-converted-space">
    <w:name w:val="apple-converted-space"/>
    <w:basedOn w:val="DefaultParagraphFont"/>
    <w:rsid w:val="00DA32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8142">
      <w:bodyDiv w:val="1"/>
      <w:marLeft w:val="0"/>
      <w:marRight w:val="0"/>
      <w:marTop w:val="0"/>
      <w:marBottom w:val="0"/>
      <w:divBdr>
        <w:top w:val="none" w:sz="0" w:space="0" w:color="auto"/>
        <w:left w:val="none" w:sz="0" w:space="0" w:color="auto"/>
        <w:bottom w:val="none" w:sz="0" w:space="0" w:color="auto"/>
        <w:right w:val="none" w:sz="0" w:space="0" w:color="auto"/>
      </w:divBdr>
      <w:divsChild>
        <w:div w:id="1087188541">
          <w:marLeft w:val="0"/>
          <w:marRight w:val="0"/>
          <w:marTop w:val="0"/>
          <w:marBottom w:val="0"/>
          <w:divBdr>
            <w:top w:val="none" w:sz="0" w:space="0" w:color="auto"/>
            <w:left w:val="none" w:sz="0" w:space="0" w:color="auto"/>
            <w:bottom w:val="none" w:sz="0" w:space="0" w:color="auto"/>
            <w:right w:val="none" w:sz="0" w:space="0" w:color="auto"/>
          </w:divBdr>
          <w:divsChild>
            <w:div w:id="125781119">
              <w:marLeft w:val="0"/>
              <w:marRight w:val="0"/>
              <w:marTop w:val="0"/>
              <w:marBottom w:val="0"/>
              <w:divBdr>
                <w:top w:val="none" w:sz="0" w:space="0" w:color="auto"/>
                <w:left w:val="none" w:sz="0" w:space="0" w:color="auto"/>
                <w:bottom w:val="none" w:sz="0" w:space="0" w:color="auto"/>
                <w:right w:val="none" w:sz="0" w:space="0" w:color="auto"/>
              </w:divBdr>
            </w:div>
            <w:div w:id="1820729104">
              <w:marLeft w:val="0"/>
              <w:marRight w:val="0"/>
              <w:marTop w:val="0"/>
              <w:marBottom w:val="0"/>
              <w:divBdr>
                <w:top w:val="none" w:sz="0" w:space="0" w:color="auto"/>
                <w:left w:val="none" w:sz="0" w:space="0" w:color="auto"/>
                <w:bottom w:val="none" w:sz="0" w:space="0" w:color="auto"/>
                <w:right w:val="none" w:sz="0" w:space="0" w:color="auto"/>
              </w:divBdr>
              <w:divsChild>
                <w:div w:id="1160464205">
                  <w:marLeft w:val="0"/>
                  <w:marRight w:val="0"/>
                  <w:marTop w:val="0"/>
                  <w:marBottom w:val="0"/>
                  <w:divBdr>
                    <w:top w:val="none" w:sz="0" w:space="0" w:color="auto"/>
                    <w:left w:val="none" w:sz="0" w:space="0" w:color="auto"/>
                    <w:bottom w:val="none" w:sz="0" w:space="0" w:color="auto"/>
                    <w:right w:val="none" w:sz="0" w:space="0" w:color="auto"/>
                  </w:divBdr>
                  <w:divsChild>
                    <w:div w:id="14532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55328">
      <w:bodyDiv w:val="1"/>
      <w:marLeft w:val="0"/>
      <w:marRight w:val="0"/>
      <w:marTop w:val="0"/>
      <w:marBottom w:val="0"/>
      <w:divBdr>
        <w:top w:val="none" w:sz="0" w:space="0" w:color="auto"/>
        <w:left w:val="none" w:sz="0" w:space="0" w:color="auto"/>
        <w:bottom w:val="none" w:sz="0" w:space="0" w:color="auto"/>
        <w:right w:val="none" w:sz="0" w:space="0" w:color="auto"/>
      </w:divBdr>
      <w:divsChild>
        <w:div w:id="128598541">
          <w:marLeft w:val="0"/>
          <w:marRight w:val="0"/>
          <w:marTop w:val="0"/>
          <w:marBottom w:val="0"/>
          <w:divBdr>
            <w:top w:val="none" w:sz="0" w:space="0" w:color="auto"/>
            <w:left w:val="none" w:sz="0" w:space="0" w:color="auto"/>
            <w:bottom w:val="none" w:sz="0" w:space="0" w:color="auto"/>
            <w:right w:val="none" w:sz="0" w:space="0" w:color="auto"/>
          </w:divBdr>
        </w:div>
        <w:div w:id="257101006">
          <w:marLeft w:val="0"/>
          <w:marRight w:val="0"/>
          <w:marTop w:val="0"/>
          <w:marBottom w:val="0"/>
          <w:divBdr>
            <w:top w:val="none" w:sz="0" w:space="0" w:color="auto"/>
            <w:left w:val="none" w:sz="0" w:space="0" w:color="auto"/>
            <w:bottom w:val="none" w:sz="0" w:space="0" w:color="auto"/>
            <w:right w:val="none" w:sz="0" w:space="0" w:color="auto"/>
          </w:divBdr>
          <w:divsChild>
            <w:div w:id="2027830847">
              <w:marLeft w:val="0"/>
              <w:marRight w:val="0"/>
              <w:marTop w:val="0"/>
              <w:marBottom w:val="0"/>
              <w:divBdr>
                <w:top w:val="none" w:sz="0" w:space="0" w:color="auto"/>
                <w:left w:val="none" w:sz="0" w:space="0" w:color="auto"/>
                <w:bottom w:val="none" w:sz="0" w:space="0" w:color="auto"/>
                <w:right w:val="none" w:sz="0" w:space="0" w:color="auto"/>
              </w:divBdr>
            </w:div>
          </w:divsChild>
        </w:div>
        <w:div w:id="357433922">
          <w:marLeft w:val="240"/>
          <w:marRight w:val="240"/>
          <w:marTop w:val="72"/>
          <w:marBottom w:val="0"/>
          <w:divBdr>
            <w:top w:val="none" w:sz="0" w:space="0" w:color="auto"/>
            <w:left w:val="none" w:sz="0" w:space="0" w:color="auto"/>
            <w:bottom w:val="none" w:sz="0" w:space="0" w:color="auto"/>
            <w:right w:val="none" w:sz="0" w:space="0" w:color="auto"/>
          </w:divBdr>
        </w:div>
        <w:div w:id="397822880">
          <w:marLeft w:val="0"/>
          <w:marRight w:val="0"/>
          <w:marTop w:val="0"/>
          <w:marBottom w:val="0"/>
          <w:divBdr>
            <w:top w:val="none" w:sz="0" w:space="0" w:color="auto"/>
            <w:left w:val="none" w:sz="0" w:space="0" w:color="auto"/>
            <w:bottom w:val="none" w:sz="0" w:space="0" w:color="auto"/>
            <w:right w:val="none" w:sz="0" w:space="0" w:color="auto"/>
          </w:divBdr>
          <w:divsChild>
            <w:div w:id="654526736">
              <w:marLeft w:val="0"/>
              <w:marRight w:val="0"/>
              <w:marTop w:val="0"/>
              <w:marBottom w:val="0"/>
              <w:divBdr>
                <w:top w:val="none" w:sz="0" w:space="0" w:color="auto"/>
                <w:left w:val="none" w:sz="0" w:space="0" w:color="auto"/>
                <w:bottom w:val="none" w:sz="0" w:space="0" w:color="auto"/>
                <w:right w:val="none" w:sz="0" w:space="0" w:color="auto"/>
              </w:divBdr>
              <w:divsChild>
                <w:div w:id="140083090">
                  <w:marLeft w:val="0"/>
                  <w:marRight w:val="0"/>
                  <w:marTop w:val="0"/>
                  <w:marBottom w:val="0"/>
                  <w:divBdr>
                    <w:top w:val="none" w:sz="0" w:space="0" w:color="auto"/>
                    <w:left w:val="none" w:sz="0" w:space="0" w:color="auto"/>
                    <w:bottom w:val="none" w:sz="0" w:space="0" w:color="auto"/>
                    <w:right w:val="none" w:sz="0" w:space="0" w:color="auto"/>
                  </w:divBdr>
                  <w:divsChild>
                    <w:div w:id="1426921971">
                      <w:marLeft w:val="0"/>
                      <w:marRight w:val="0"/>
                      <w:marTop w:val="0"/>
                      <w:marBottom w:val="0"/>
                      <w:divBdr>
                        <w:top w:val="none" w:sz="0" w:space="0" w:color="auto"/>
                        <w:left w:val="none" w:sz="0" w:space="0" w:color="auto"/>
                        <w:bottom w:val="none" w:sz="0" w:space="0" w:color="auto"/>
                        <w:right w:val="none" w:sz="0" w:space="0" w:color="auto"/>
                      </w:divBdr>
                    </w:div>
                  </w:divsChild>
                </w:div>
                <w:div w:id="487095463">
                  <w:marLeft w:val="0"/>
                  <w:marRight w:val="0"/>
                  <w:marTop w:val="0"/>
                  <w:marBottom w:val="0"/>
                  <w:divBdr>
                    <w:top w:val="none" w:sz="0" w:space="0" w:color="auto"/>
                    <w:left w:val="none" w:sz="0" w:space="0" w:color="auto"/>
                    <w:bottom w:val="none" w:sz="0" w:space="0" w:color="auto"/>
                    <w:right w:val="none" w:sz="0" w:space="0" w:color="auto"/>
                  </w:divBdr>
                  <w:divsChild>
                    <w:div w:id="111368943">
                      <w:marLeft w:val="0"/>
                      <w:marRight w:val="0"/>
                      <w:marTop w:val="0"/>
                      <w:marBottom w:val="0"/>
                      <w:divBdr>
                        <w:top w:val="none" w:sz="0" w:space="0" w:color="auto"/>
                        <w:left w:val="none" w:sz="0" w:space="0" w:color="auto"/>
                        <w:bottom w:val="none" w:sz="0" w:space="0" w:color="auto"/>
                        <w:right w:val="none" w:sz="0" w:space="0" w:color="auto"/>
                      </w:divBdr>
                    </w:div>
                  </w:divsChild>
                </w:div>
                <w:div w:id="699354868">
                  <w:marLeft w:val="0"/>
                  <w:marRight w:val="0"/>
                  <w:marTop w:val="0"/>
                  <w:marBottom w:val="0"/>
                  <w:divBdr>
                    <w:top w:val="none" w:sz="0" w:space="0" w:color="auto"/>
                    <w:left w:val="none" w:sz="0" w:space="0" w:color="auto"/>
                    <w:bottom w:val="none" w:sz="0" w:space="0" w:color="auto"/>
                    <w:right w:val="none" w:sz="0" w:space="0" w:color="auto"/>
                  </w:divBdr>
                </w:div>
                <w:div w:id="1157570804">
                  <w:marLeft w:val="0"/>
                  <w:marRight w:val="0"/>
                  <w:marTop w:val="0"/>
                  <w:marBottom w:val="0"/>
                  <w:divBdr>
                    <w:top w:val="none" w:sz="0" w:space="0" w:color="auto"/>
                    <w:left w:val="none" w:sz="0" w:space="0" w:color="auto"/>
                    <w:bottom w:val="none" w:sz="0" w:space="0" w:color="auto"/>
                    <w:right w:val="none" w:sz="0" w:space="0" w:color="auto"/>
                  </w:divBdr>
                </w:div>
                <w:div w:id="1349796980">
                  <w:marLeft w:val="0"/>
                  <w:marRight w:val="0"/>
                  <w:marTop w:val="0"/>
                  <w:marBottom w:val="0"/>
                  <w:divBdr>
                    <w:top w:val="none" w:sz="0" w:space="0" w:color="auto"/>
                    <w:left w:val="none" w:sz="0" w:space="0" w:color="auto"/>
                    <w:bottom w:val="none" w:sz="0" w:space="0" w:color="auto"/>
                    <w:right w:val="none" w:sz="0" w:space="0" w:color="auto"/>
                  </w:divBdr>
                  <w:divsChild>
                    <w:div w:id="114481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5391">
              <w:marLeft w:val="0"/>
              <w:marRight w:val="0"/>
              <w:marTop w:val="0"/>
              <w:marBottom w:val="0"/>
              <w:divBdr>
                <w:top w:val="none" w:sz="0" w:space="0" w:color="auto"/>
                <w:left w:val="none" w:sz="0" w:space="0" w:color="auto"/>
                <w:bottom w:val="none" w:sz="0" w:space="0" w:color="auto"/>
                <w:right w:val="none" w:sz="0" w:space="0" w:color="auto"/>
              </w:divBdr>
            </w:div>
          </w:divsChild>
        </w:div>
        <w:div w:id="404686762">
          <w:marLeft w:val="0"/>
          <w:marRight w:val="0"/>
          <w:marTop w:val="0"/>
          <w:marBottom w:val="0"/>
          <w:divBdr>
            <w:top w:val="none" w:sz="0" w:space="0" w:color="auto"/>
            <w:left w:val="none" w:sz="0" w:space="0" w:color="auto"/>
            <w:bottom w:val="none" w:sz="0" w:space="0" w:color="auto"/>
            <w:right w:val="none" w:sz="0" w:space="0" w:color="auto"/>
          </w:divBdr>
          <w:divsChild>
            <w:div w:id="1553688210">
              <w:marLeft w:val="0"/>
              <w:marRight w:val="0"/>
              <w:marTop w:val="0"/>
              <w:marBottom w:val="0"/>
              <w:divBdr>
                <w:top w:val="none" w:sz="0" w:space="0" w:color="auto"/>
                <w:left w:val="none" w:sz="0" w:space="0" w:color="auto"/>
                <w:bottom w:val="none" w:sz="0" w:space="0" w:color="auto"/>
                <w:right w:val="none" w:sz="0" w:space="0" w:color="auto"/>
              </w:divBdr>
            </w:div>
          </w:divsChild>
        </w:div>
        <w:div w:id="509179971">
          <w:marLeft w:val="0"/>
          <w:marRight w:val="0"/>
          <w:marTop w:val="0"/>
          <w:marBottom w:val="0"/>
          <w:divBdr>
            <w:top w:val="none" w:sz="0" w:space="0" w:color="auto"/>
            <w:left w:val="none" w:sz="0" w:space="0" w:color="auto"/>
            <w:bottom w:val="none" w:sz="0" w:space="0" w:color="auto"/>
            <w:right w:val="none" w:sz="0" w:space="0" w:color="auto"/>
          </w:divBdr>
          <w:divsChild>
            <w:div w:id="197395260">
              <w:marLeft w:val="0"/>
              <w:marRight w:val="0"/>
              <w:marTop w:val="0"/>
              <w:marBottom w:val="0"/>
              <w:divBdr>
                <w:top w:val="none" w:sz="0" w:space="0" w:color="auto"/>
                <w:left w:val="none" w:sz="0" w:space="0" w:color="auto"/>
                <w:bottom w:val="none" w:sz="0" w:space="0" w:color="auto"/>
                <w:right w:val="none" w:sz="0" w:space="0" w:color="auto"/>
              </w:divBdr>
            </w:div>
          </w:divsChild>
        </w:div>
        <w:div w:id="547836307">
          <w:marLeft w:val="0"/>
          <w:marRight w:val="0"/>
          <w:marTop w:val="0"/>
          <w:marBottom w:val="0"/>
          <w:divBdr>
            <w:top w:val="none" w:sz="0" w:space="0" w:color="auto"/>
            <w:left w:val="none" w:sz="0" w:space="0" w:color="auto"/>
            <w:bottom w:val="none" w:sz="0" w:space="0" w:color="auto"/>
            <w:right w:val="none" w:sz="0" w:space="0" w:color="auto"/>
          </w:divBdr>
        </w:div>
        <w:div w:id="549148385">
          <w:marLeft w:val="0"/>
          <w:marRight w:val="0"/>
          <w:marTop w:val="0"/>
          <w:marBottom w:val="0"/>
          <w:divBdr>
            <w:top w:val="none" w:sz="0" w:space="0" w:color="auto"/>
            <w:left w:val="none" w:sz="0" w:space="0" w:color="auto"/>
            <w:bottom w:val="none" w:sz="0" w:space="0" w:color="auto"/>
            <w:right w:val="none" w:sz="0" w:space="0" w:color="auto"/>
          </w:divBdr>
          <w:divsChild>
            <w:div w:id="149297211">
              <w:marLeft w:val="0"/>
              <w:marRight w:val="0"/>
              <w:marTop w:val="0"/>
              <w:marBottom w:val="0"/>
              <w:divBdr>
                <w:top w:val="none" w:sz="0" w:space="0" w:color="auto"/>
                <w:left w:val="none" w:sz="0" w:space="0" w:color="auto"/>
                <w:bottom w:val="none" w:sz="0" w:space="0" w:color="auto"/>
                <w:right w:val="none" w:sz="0" w:space="0" w:color="auto"/>
              </w:divBdr>
            </w:div>
            <w:div w:id="1910917476">
              <w:marLeft w:val="0"/>
              <w:marRight w:val="0"/>
              <w:marTop w:val="0"/>
              <w:marBottom w:val="0"/>
              <w:divBdr>
                <w:top w:val="none" w:sz="0" w:space="0" w:color="auto"/>
                <w:left w:val="none" w:sz="0" w:space="0" w:color="auto"/>
                <w:bottom w:val="none" w:sz="0" w:space="0" w:color="auto"/>
                <w:right w:val="none" w:sz="0" w:space="0" w:color="auto"/>
              </w:divBdr>
              <w:divsChild>
                <w:div w:id="1348216077">
                  <w:marLeft w:val="0"/>
                  <w:marRight w:val="0"/>
                  <w:marTop w:val="0"/>
                  <w:marBottom w:val="0"/>
                  <w:divBdr>
                    <w:top w:val="none" w:sz="0" w:space="0" w:color="auto"/>
                    <w:left w:val="none" w:sz="0" w:space="0" w:color="auto"/>
                    <w:bottom w:val="none" w:sz="0" w:space="0" w:color="auto"/>
                    <w:right w:val="none" w:sz="0" w:space="0" w:color="auto"/>
                  </w:divBdr>
                  <w:divsChild>
                    <w:div w:id="52934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08105">
          <w:marLeft w:val="0"/>
          <w:marRight w:val="0"/>
          <w:marTop w:val="0"/>
          <w:marBottom w:val="0"/>
          <w:divBdr>
            <w:top w:val="none" w:sz="0" w:space="0" w:color="auto"/>
            <w:left w:val="none" w:sz="0" w:space="0" w:color="auto"/>
            <w:bottom w:val="none" w:sz="0" w:space="0" w:color="auto"/>
            <w:right w:val="none" w:sz="0" w:space="0" w:color="auto"/>
          </w:divBdr>
        </w:div>
        <w:div w:id="555707393">
          <w:marLeft w:val="240"/>
          <w:marRight w:val="240"/>
          <w:marTop w:val="72"/>
          <w:marBottom w:val="0"/>
          <w:divBdr>
            <w:top w:val="none" w:sz="0" w:space="0" w:color="auto"/>
            <w:left w:val="none" w:sz="0" w:space="0" w:color="auto"/>
            <w:bottom w:val="none" w:sz="0" w:space="0" w:color="auto"/>
            <w:right w:val="none" w:sz="0" w:space="0" w:color="auto"/>
          </w:divBdr>
        </w:div>
        <w:div w:id="565602707">
          <w:marLeft w:val="0"/>
          <w:marRight w:val="0"/>
          <w:marTop w:val="0"/>
          <w:marBottom w:val="0"/>
          <w:divBdr>
            <w:top w:val="none" w:sz="0" w:space="0" w:color="auto"/>
            <w:left w:val="none" w:sz="0" w:space="0" w:color="auto"/>
            <w:bottom w:val="none" w:sz="0" w:space="0" w:color="auto"/>
            <w:right w:val="none" w:sz="0" w:space="0" w:color="auto"/>
          </w:divBdr>
          <w:divsChild>
            <w:div w:id="632096576">
              <w:marLeft w:val="0"/>
              <w:marRight w:val="0"/>
              <w:marTop w:val="0"/>
              <w:marBottom w:val="0"/>
              <w:divBdr>
                <w:top w:val="none" w:sz="0" w:space="0" w:color="auto"/>
                <w:left w:val="none" w:sz="0" w:space="0" w:color="auto"/>
                <w:bottom w:val="none" w:sz="0" w:space="0" w:color="auto"/>
                <w:right w:val="none" w:sz="0" w:space="0" w:color="auto"/>
              </w:divBdr>
            </w:div>
          </w:divsChild>
        </w:div>
        <w:div w:id="596520589">
          <w:marLeft w:val="0"/>
          <w:marRight w:val="0"/>
          <w:marTop w:val="0"/>
          <w:marBottom w:val="0"/>
          <w:divBdr>
            <w:top w:val="none" w:sz="0" w:space="0" w:color="auto"/>
            <w:left w:val="none" w:sz="0" w:space="0" w:color="auto"/>
            <w:bottom w:val="none" w:sz="0" w:space="0" w:color="auto"/>
            <w:right w:val="none" w:sz="0" w:space="0" w:color="auto"/>
          </w:divBdr>
          <w:divsChild>
            <w:div w:id="1286498225">
              <w:marLeft w:val="0"/>
              <w:marRight w:val="0"/>
              <w:marTop w:val="0"/>
              <w:marBottom w:val="0"/>
              <w:divBdr>
                <w:top w:val="none" w:sz="0" w:space="0" w:color="auto"/>
                <w:left w:val="none" w:sz="0" w:space="0" w:color="auto"/>
                <w:bottom w:val="none" w:sz="0" w:space="0" w:color="auto"/>
                <w:right w:val="none" w:sz="0" w:space="0" w:color="auto"/>
              </w:divBdr>
            </w:div>
          </w:divsChild>
        </w:div>
        <w:div w:id="901990765">
          <w:marLeft w:val="240"/>
          <w:marRight w:val="240"/>
          <w:marTop w:val="72"/>
          <w:marBottom w:val="0"/>
          <w:divBdr>
            <w:top w:val="none" w:sz="0" w:space="0" w:color="auto"/>
            <w:left w:val="none" w:sz="0" w:space="0" w:color="auto"/>
            <w:bottom w:val="none" w:sz="0" w:space="0" w:color="auto"/>
            <w:right w:val="none" w:sz="0" w:space="0" w:color="auto"/>
          </w:divBdr>
        </w:div>
        <w:div w:id="939025007">
          <w:marLeft w:val="240"/>
          <w:marRight w:val="240"/>
          <w:marTop w:val="72"/>
          <w:marBottom w:val="0"/>
          <w:divBdr>
            <w:top w:val="none" w:sz="0" w:space="0" w:color="auto"/>
            <w:left w:val="none" w:sz="0" w:space="0" w:color="auto"/>
            <w:bottom w:val="none" w:sz="0" w:space="0" w:color="auto"/>
            <w:right w:val="none" w:sz="0" w:space="0" w:color="auto"/>
          </w:divBdr>
        </w:div>
        <w:div w:id="1089543586">
          <w:marLeft w:val="0"/>
          <w:marRight w:val="0"/>
          <w:marTop w:val="0"/>
          <w:marBottom w:val="0"/>
          <w:divBdr>
            <w:top w:val="none" w:sz="0" w:space="0" w:color="auto"/>
            <w:left w:val="none" w:sz="0" w:space="0" w:color="auto"/>
            <w:bottom w:val="none" w:sz="0" w:space="0" w:color="auto"/>
            <w:right w:val="none" w:sz="0" w:space="0" w:color="auto"/>
          </w:divBdr>
        </w:div>
        <w:div w:id="1213616027">
          <w:marLeft w:val="0"/>
          <w:marRight w:val="0"/>
          <w:marTop w:val="0"/>
          <w:marBottom w:val="0"/>
          <w:divBdr>
            <w:top w:val="none" w:sz="0" w:space="0" w:color="auto"/>
            <w:left w:val="none" w:sz="0" w:space="0" w:color="auto"/>
            <w:bottom w:val="none" w:sz="0" w:space="0" w:color="auto"/>
            <w:right w:val="none" w:sz="0" w:space="0" w:color="auto"/>
          </w:divBdr>
        </w:div>
        <w:div w:id="1314331918">
          <w:marLeft w:val="0"/>
          <w:marRight w:val="0"/>
          <w:marTop w:val="0"/>
          <w:marBottom w:val="0"/>
          <w:divBdr>
            <w:top w:val="none" w:sz="0" w:space="0" w:color="auto"/>
            <w:left w:val="none" w:sz="0" w:space="0" w:color="auto"/>
            <w:bottom w:val="none" w:sz="0" w:space="0" w:color="auto"/>
            <w:right w:val="none" w:sz="0" w:space="0" w:color="auto"/>
          </w:divBdr>
        </w:div>
        <w:div w:id="1330517570">
          <w:marLeft w:val="0"/>
          <w:marRight w:val="0"/>
          <w:marTop w:val="0"/>
          <w:marBottom w:val="0"/>
          <w:divBdr>
            <w:top w:val="none" w:sz="0" w:space="0" w:color="auto"/>
            <w:left w:val="none" w:sz="0" w:space="0" w:color="auto"/>
            <w:bottom w:val="none" w:sz="0" w:space="0" w:color="auto"/>
            <w:right w:val="none" w:sz="0" w:space="0" w:color="auto"/>
          </w:divBdr>
        </w:div>
        <w:div w:id="1391155862">
          <w:marLeft w:val="0"/>
          <w:marRight w:val="0"/>
          <w:marTop w:val="0"/>
          <w:marBottom w:val="0"/>
          <w:divBdr>
            <w:top w:val="none" w:sz="0" w:space="0" w:color="auto"/>
            <w:left w:val="none" w:sz="0" w:space="0" w:color="auto"/>
            <w:bottom w:val="none" w:sz="0" w:space="0" w:color="auto"/>
            <w:right w:val="none" w:sz="0" w:space="0" w:color="auto"/>
          </w:divBdr>
          <w:divsChild>
            <w:div w:id="80757713">
              <w:marLeft w:val="0"/>
              <w:marRight w:val="0"/>
              <w:marTop w:val="0"/>
              <w:marBottom w:val="0"/>
              <w:divBdr>
                <w:top w:val="none" w:sz="0" w:space="0" w:color="auto"/>
                <w:left w:val="none" w:sz="0" w:space="0" w:color="auto"/>
                <w:bottom w:val="none" w:sz="0" w:space="0" w:color="auto"/>
                <w:right w:val="none" w:sz="0" w:space="0" w:color="auto"/>
              </w:divBdr>
              <w:divsChild>
                <w:div w:id="1628975831">
                  <w:marLeft w:val="0"/>
                  <w:marRight w:val="0"/>
                  <w:marTop w:val="0"/>
                  <w:marBottom w:val="0"/>
                  <w:divBdr>
                    <w:top w:val="none" w:sz="0" w:space="0" w:color="auto"/>
                    <w:left w:val="none" w:sz="0" w:space="0" w:color="auto"/>
                    <w:bottom w:val="none" w:sz="0" w:space="0" w:color="auto"/>
                    <w:right w:val="none" w:sz="0" w:space="0" w:color="auto"/>
                  </w:divBdr>
                  <w:divsChild>
                    <w:div w:id="2085371300">
                      <w:marLeft w:val="0"/>
                      <w:marRight w:val="0"/>
                      <w:marTop w:val="0"/>
                      <w:marBottom w:val="0"/>
                      <w:divBdr>
                        <w:top w:val="none" w:sz="0" w:space="0" w:color="auto"/>
                        <w:left w:val="none" w:sz="0" w:space="0" w:color="auto"/>
                        <w:bottom w:val="none" w:sz="0" w:space="0" w:color="auto"/>
                        <w:right w:val="none" w:sz="0" w:space="0" w:color="auto"/>
                      </w:divBdr>
                    </w:div>
                  </w:divsChild>
                </w:div>
                <w:div w:id="1812481125">
                  <w:marLeft w:val="0"/>
                  <w:marRight w:val="0"/>
                  <w:marTop w:val="0"/>
                  <w:marBottom w:val="0"/>
                  <w:divBdr>
                    <w:top w:val="none" w:sz="0" w:space="0" w:color="auto"/>
                    <w:left w:val="none" w:sz="0" w:space="0" w:color="auto"/>
                    <w:bottom w:val="none" w:sz="0" w:space="0" w:color="auto"/>
                    <w:right w:val="none" w:sz="0" w:space="0" w:color="auto"/>
                  </w:divBdr>
                </w:div>
              </w:divsChild>
            </w:div>
            <w:div w:id="648051180">
              <w:marLeft w:val="0"/>
              <w:marRight w:val="0"/>
              <w:marTop w:val="0"/>
              <w:marBottom w:val="0"/>
              <w:divBdr>
                <w:top w:val="none" w:sz="0" w:space="0" w:color="auto"/>
                <w:left w:val="none" w:sz="0" w:space="0" w:color="auto"/>
                <w:bottom w:val="none" w:sz="0" w:space="0" w:color="auto"/>
                <w:right w:val="none" w:sz="0" w:space="0" w:color="auto"/>
              </w:divBdr>
            </w:div>
          </w:divsChild>
        </w:div>
        <w:div w:id="1620139125">
          <w:marLeft w:val="0"/>
          <w:marRight w:val="0"/>
          <w:marTop w:val="0"/>
          <w:marBottom w:val="0"/>
          <w:divBdr>
            <w:top w:val="none" w:sz="0" w:space="0" w:color="auto"/>
            <w:left w:val="none" w:sz="0" w:space="0" w:color="auto"/>
            <w:bottom w:val="none" w:sz="0" w:space="0" w:color="auto"/>
            <w:right w:val="none" w:sz="0" w:space="0" w:color="auto"/>
          </w:divBdr>
          <w:divsChild>
            <w:div w:id="1460562914">
              <w:marLeft w:val="0"/>
              <w:marRight w:val="0"/>
              <w:marTop w:val="0"/>
              <w:marBottom w:val="0"/>
              <w:divBdr>
                <w:top w:val="none" w:sz="0" w:space="0" w:color="auto"/>
                <w:left w:val="none" w:sz="0" w:space="0" w:color="auto"/>
                <w:bottom w:val="none" w:sz="0" w:space="0" w:color="auto"/>
                <w:right w:val="none" w:sz="0" w:space="0" w:color="auto"/>
              </w:divBdr>
              <w:divsChild>
                <w:div w:id="480929488">
                  <w:marLeft w:val="0"/>
                  <w:marRight w:val="0"/>
                  <w:marTop w:val="0"/>
                  <w:marBottom w:val="0"/>
                  <w:divBdr>
                    <w:top w:val="none" w:sz="0" w:space="0" w:color="auto"/>
                    <w:left w:val="none" w:sz="0" w:space="0" w:color="auto"/>
                    <w:bottom w:val="none" w:sz="0" w:space="0" w:color="auto"/>
                    <w:right w:val="none" w:sz="0" w:space="0" w:color="auto"/>
                  </w:divBdr>
                  <w:divsChild>
                    <w:div w:id="1534537101">
                      <w:marLeft w:val="0"/>
                      <w:marRight w:val="0"/>
                      <w:marTop w:val="0"/>
                      <w:marBottom w:val="0"/>
                      <w:divBdr>
                        <w:top w:val="none" w:sz="0" w:space="0" w:color="auto"/>
                        <w:left w:val="none" w:sz="0" w:space="0" w:color="auto"/>
                        <w:bottom w:val="none" w:sz="0" w:space="0" w:color="auto"/>
                        <w:right w:val="none" w:sz="0" w:space="0" w:color="auto"/>
                      </w:divBdr>
                    </w:div>
                  </w:divsChild>
                </w:div>
                <w:div w:id="1786268252">
                  <w:marLeft w:val="0"/>
                  <w:marRight w:val="0"/>
                  <w:marTop w:val="0"/>
                  <w:marBottom w:val="0"/>
                  <w:divBdr>
                    <w:top w:val="none" w:sz="0" w:space="0" w:color="auto"/>
                    <w:left w:val="none" w:sz="0" w:space="0" w:color="auto"/>
                    <w:bottom w:val="none" w:sz="0" w:space="0" w:color="auto"/>
                    <w:right w:val="none" w:sz="0" w:space="0" w:color="auto"/>
                  </w:divBdr>
                </w:div>
              </w:divsChild>
            </w:div>
            <w:div w:id="1743865803">
              <w:marLeft w:val="0"/>
              <w:marRight w:val="0"/>
              <w:marTop w:val="0"/>
              <w:marBottom w:val="0"/>
              <w:divBdr>
                <w:top w:val="none" w:sz="0" w:space="0" w:color="auto"/>
                <w:left w:val="none" w:sz="0" w:space="0" w:color="auto"/>
                <w:bottom w:val="none" w:sz="0" w:space="0" w:color="auto"/>
                <w:right w:val="none" w:sz="0" w:space="0" w:color="auto"/>
              </w:divBdr>
            </w:div>
          </w:divsChild>
        </w:div>
        <w:div w:id="1724018646">
          <w:marLeft w:val="0"/>
          <w:marRight w:val="0"/>
          <w:marTop w:val="0"/>
          <w:marBottom w:val="0"/>
          <w:divBdr>
            <w:top w:val="none" w:sz="0" w:space="0" w:color="auto"/>
            <w:left w:val="none" w:sz="0" w:space="0" w:color="auto"/>
            <w:bottom w:val="none" w:sz="0" w:space="0" w:color="auto"/>
            <w:right w:val="none" w:sz="0" w:space="0" w:color="auto"/>
          </w:divBdr>
        </w:div>
        <w:div w:id="1872496106">
          <w:marLeft w:val="0"/>
          <w:marRight w:val="0"/>
          <w:marTop w:val="0"/>
          <w:marBottom w:val="0"/>
          <w:divBdr>
            <w:top w:val="none" w:sz="0" w:space="0" w:color="auto"/>
            <w:left w:val="none" w:sz="0" w:space="0" w:color="auto"/>
            <w:bottom w:val="none" w:sz="0" w:space="0" w:color="auto"/>
            <w:right w:val="none" w:sz="0" w:space="0" w:color="auto"/>
          </w:divBdr>
          <w:divsChild>
            <w:div w:id="92171418">
              <w:marLeft w:val="0"/>
              <w:marRight w:val="0"/>
              <w:marTop w:val="0"/>
              <w:marBottom w:val="0"/>
              <w:divBdr>
                <w:top w:val="none" w:sz="0" w:space="0" w:color="auto"/>
                <w:left w:val="none" w:sz="0" w:space="0" w:color="auto"/>
                <w:bottom w:val="none" w:sz="0" w:space="0" w:color="auto"/>
                <w:right w:val="none" w:sz="0" w:space="0" w:color="auto"/>
              </w:divBdr>
            </w:div>
            <w:div w:id="1245526393">
              <w:marLeft w:val="0"/>
              <w:marRight w:val="0"/>
              <w:marTop w:val="0"/>
              <w:marBottom w:val="0"/>
              <w:divBdr>
                <w:top w:val="none" w:sz="0" w:space="0" w:color="auto"/>
                <w:left w:val="none" w:sz="0" w:space="0" w:color="auto"/>
                <w:bottom w:val="none" w:sz="0" w:space="0" w:color="auto"/>
                <w:right w:val="none" w:sz="0" w:space="0" w:color="auto"/>
              </w:divBdr>
              <w:divsChild>
                <w:div w:id="1015619071">
                  <w:marLeft w:val="0"/>
                  <w:marRight w:val="0"/>
                  <w:marTop w:val="0"/>
                  <w:marBottom w:val="0"/>
                  <w:divBdr>
                    <w:top w:val="none" w:sz="0" w:space="0" w:color="auto"/>
                    <w:left w:val="none" w:sz="0" w:space="0" w:color="auto"/>
                    <w:bottom w:val="none" w:sz="0" w:space="0" w:color="auto"/>
                    <w:right w:val="none" w:sz="0" w:space="0" w:color="auto"/>
                  </w:divBdr>
                </w:div>
                <w:div w:id="1971397192">
                  <w:marLeft w:val="0"/>
                  <w:marRight w:val="0"/>
                  <w:marTop w:val="0"/>
                  <w:marBottom w:val="0"/>
                  <w:divBdr>
                    <w:top w:val="none" w:sz="0" w:space="0" w:color="auto"/>
                    <w:left w:val="none" w:sz="0" w:space="0" w:color="auto"/>
                    <w:bottom w:val="none" w:sz="0" w:space="0" w:color="auto"/>
                    <w:right w:val="none" w:sz="0" w:space="0" w:color="auto"/>
                  </w:divBdr>
                  <w:divsChild>
                    <w:div w:id="203319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41933">
          <w:marLeft w:val="0"/>
          <w:marRight w:val="0"/>
          <w:marTop w:val="0"/>
          <w:marBottom w:val="0"/>
          <w:divBdr>
            <w:top w:val="none" w:sz="0" w:space="0" w:color="auto"/>
            <w:left w:val="none" w:sz="0" w:space="0" w:color="auto"/>
            <w:bottom w:val="none" w:sz="0" w:space="0" w:color="auto"/>
            <w:right w:val="none" w:sz="0" w:space="0" w:color="auto"/>
          </w:divBdr>
        </w:div>
      </w:divsChild>
    </w:div>
    <w:div w:id="96217556">
      <w:bodyDiv w:val="1"/>
      <w:marLeft w:val="0"/>
      <w:marRight w:val="0"/>
      <w:marTop w:val="0"/>
      <w:marBottom w:val="0"/>
      <w:divBdr>
        <w:top w:val="none" w:sz="0" w:space="0" w:color="auto"/>
        <w:left w:val="none" w:sz="0" w:space="0" w:color="auto"/>
        <w:bottom w:val="none" w:sz="0" w:space="0" w:color="auto"/>
        <w:right w:val="none" w:sz="0" w:space="0" w:color="auto"/>
      </w:divBdr>
      <w:divsChild>
        <w:div w:id="1102455477">
          <w:marLeft w:val="0"/>
          <w:marRight w:val="0"/>
          <w:marTop w:val="0"/>
          <w:marBottom w:val="0"/>
          <w:divBdr>
            <w:top w:val="none" w:sz="0" w:space="0" w:color="auto"/>
            <w:left w:val="none" w:sz="0" w:space="0" w:color="auto"/>
            <w:bottom w:val="none" w:sz="0" w:space="0" w:color="auto"/>
            <w:right w:val="none" w:sz="0" w:space="0" w:color="auto"/>
          </w:divBdr>
          <w:divsChild>
            <w:div w:id="214442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49868">
      <w:bodyDiv w:val="1"/>
      <w:marLeft w:val="0"/>
      <w:marRight w:val="0"/>
      <w:marTop w:val="0"/>
      <w:marBottom w:val="0"/>
      <w:divBdr>
        <w:top w:val="none" w:sz="0" w:space="0" w:color="auto"/>
        <w:left w:val="none" w:sz="0" w:space="0" w:color="auto"/>
        <w:bottom w:val="none" w:sz="0" w:space="0" w:color="auto"/>
        <w:right w:val="none" w:sz="0" w:space="0" w:color="auto"/>
      </w:divBdr>
    </w:div>
    <w:div w:id="531184456">
      <w:bodyDiv w:val="1"/>
      <w:marLeft w:val="0"/>
      <w:marRight w:val="0"/>
      <w:marTop w:val="0"/>
      <w:marBottom w:val="0"/>
      <w:divBdr>
        <w:top w:val="none" w:sz="0" w:space="0" w:color="auto"/>
        <w:left w:val="none" w:sz="0" w:space="0" w:color="auto"/>
        <w:bottom w:val="none" w:sz="0" w:space="0" w:color="auto"/>
        <w:right w:val="none" w:sz="0" w:space="0" w:color="auto"/>
      </w:divBdr>
    </w:div>
    <w:div w:id="574976737">
      <w:bodyDiv w:val="1"/>
      <w:marLeft w:val="0"/>
      <w:marRight w:val="0"/>
      <w:marTop w:val="0"/>
      <w:marBottom w:val="0"/>
      <w:divBdr>
        <w:top w:val="none" w:sz="0" w:space="0" w:color="auto"/>
        <w:left w:val="none" w:sz="0" w:space="0" w:color="auto"/>
        <w:bottom w:val="none" w:sz="0" w:space="0" w:color="auto"/>
        <w:right w:val="none" w:sz="0" w:space="0" w:color="auto"/>
      </w:divBdr>
      <w:divsChild>
        <w:div w:id="1464805223">
          <w:marLeft w:val="0"/>
          <w:marRight w:val="0"/>
          <w:marTop w:val="0"/>
          <w:marBottom w:val="0"/>
          <w:divBdr>
            <w:top w:val="none" w:sz="0" w:space="0" w:color="auto"/>
            <w:left w:val="none" w:sz="0" w:space="0" w:color="auto"/>
            <w:bottom w:val="none" w:sz="0" w:space="0" w:color="auto"/>
            <w:right w:val="none" w:sz="0" w:space="0" w:color="auto"/>
          </w:divBdr>
          <w:divsChild>
            <w:div w:id="308051512">
              <w:marLeft w:val="0"/>
              <w:marRight w:val="0"/>
              <w:marTop w:val="0"/>
              <w:marBottom w:val="0"/>
              <w:divBdr>
                <w:top w:val="none" w:sz="0" w:space="0" w:color="auto"/>
                <w:left w:val="none" w:sz="0" w:space="0" w:color="auto"/>
                <w:bottom w:val="none" w:sz="0" w:space="0" w:color="auto"/>
                <w:right w:val="none" w:sz="0" w:space="0" w:color="auto"/>
              </w:divBdr>
              <w:divsChild>
                <w:div w:id="1393699543">
                  <w:marLeft w:val="0"/>
                  <w:marRight w:val="0"/>
                  <w:marTop w:val="0"/>
                  <w:marBottom w:val="0"/>
                  <w:divBdr>
                    <w:top w:val="none" w:sz="0" w:space="0" w:color="auto"/>
                    <w:left w:val="none" w:sz="0" w:space="0" w:color="auto"/>
                    <w:bottom w:val="none" w:sz="0" w:space="0" w:color="auto"/>
                    <w:right w:val="none" w:sz="0" w:space="0" w:color="auto"/>
                  </w:divBdr>
                  <w:divsChild>
                    <w:div w:id="112885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59951">
      <w:bodyDiv w:val="1"/>
      <w:marLeft w:val="0"/>
      <w:marRight w:val="0"/>
      <w:marTop w:val="0"/>
      <w:marBottom w:val="0"/>
      <w:divBdr>
        <w:top w:val="none" w:sz="0" w:space="0" w:color="auto"/>
        <w:left w:val="none" w:sz="0" w:space="0" w:color="auto"/>
        <w:bottom w:val="none" w:sz="0" w:space="0" w:color="auto"/>
        <w:right w:val="none" w:sz="0" w:space="0" w:color="auto"/>
      </w:divBdr>
      <w:divsChild>
        <w:div w:id="1388340425">
          <w:marLeft w:val="0"/>
          <w:marRight w:val="0"/>
          <w:marTop w:val="0"/>
          <w:marBottom w:val="0"/>
          <w:divBdr>
            <w:top w:val="none" w:sz="0" w:space="0" w:color="auto"/>
            <w:left w:val="none" w:sz="0" w:space="0" w:color="auto"/>
            <w:bottom w:val="none" w:sz="0" w:space="0" w:color="auto"/>
            <w:right w:val="none" w:sz="0" w:space="0" w:color="auto"/>
          </w:divBdr>
        </w:div>
      </w:divsChild>
    </w:div>
    <w:div w:id="691417843">
      <w:bodyDiv w:val="1"/>
      <w:marLeft w:val="0"/>
      <w:marRight w:val="0"/>
      <w:marTop w:val="0"/>
      <w:marBottom w:val="0"/>
      <w:divBdr>
        <w:top w:val="none" w:sz="0" w:space="0" w:color="auto"/>
        <w:left w:val="none" w:sz="0" w:space="0" w:color="auto"/>
        <w:bottom w:val="none" w:sz="0" w:space="0" w:color="auto"/>
        <w:right w:val="none" w:sz="0" w:space="0" w:color="auto"/>
      </w:divBdr>
    </w:div>
    <w:div w:id="737896495">
      <w:bodyDiv w:val="1"/>
      <w:marLeft w:val="0"/>
      <w:marRight w:val="0"/>
      <w:marTop w:val="0"/>
      <w:marBottom w:val="0"/>
      <w:divBdr>
        <w:top w:val="none" w:sz="0" w:space="0" w:color="auto"/>
        <w:left w:val="none" w:sz="0" w:space="0" w:color="auto"/>
        <w:bottom w:val="none" w:sz="0" w:space="0" w:color="auto"/>
        <w:right w:val="none" w:sz="0" w:space="0" w:color="auto"/>
      </w:divBdr>
    </w:div>
    <w:div w:id="785806486">
      <w:bodyDiv w:val="1"/>
      <w:marLeft w:val="0"/>
      <w:marRight w:val="0"/>
      <w:marTop w:val="0"/>
      <w:marBottom w:val="0"/>
      <w:divBdr>
        <w:top w:val="none" w:sz="0" w:space="0" w:color="auto"/>
        <w:left w:val="none" w:sz="0" w:space="0" w:color="auto"/>
        <w:bottom w:val="none" w:sz="0" w:space="0" w:color="auto"/>
        <w:right w:val="none" w:sz="0" w:space="0" w:color="auto"/>
      </w:divBdr>
      <w:divsChild>
        <w:div w:id="1574582330">
          <w:marLeft w:val="0"/>
          <w:marRight w:val="0"/>
          <w:marTop w:val="0"/>
          <w:marBottom w:val="0"/>
          <w:divBdr>
            <w:top w:val="none" w:sz="0" w:space="0" w:color="auto"/>
            <w:left w:val="none" w:sz="0" w:space="0" w:color="auto"/>
            <w:bottom w:val="none" w:sz="0" w:space="0" w:color="auto"/>
            <w:right w:val="none" w:sz="0" w:space="0" w:color="auto"/>
          </w:divBdr>
          <w:divsChild>
            <w:div w:id="127019724">
              <w:marLeft w:val="0"/>
              <w:marRight w:val="0"/>
              <w:marTop w:val="0"/>
              <w:marBottom w:val="0"/>
              <w:divBdr>
                <w:top w:val="none" w:sz="0" w:space="0" w:color="auto"/>
                <w:left w:val="none" w:sz="0" w:space="0" w:color="auto"/>
                <w:bottom w:val="none" w:sz="0" w:space="0" w:color="auto"/>
                <w:right w:val="none" w:sz="0" w:space="0" w:color="auto"/>
              </w:divBdr>
              <w:divsChild>
                <w:div w:id="603417839">
                  <w:marLeft w:val="0"/>
                  <w:marRight w:val="0"/>
                  <w:marTop w:val="0"/>
                  <w:marBottom w:val="0"/>
                  <w:divBdr>
                    <w:top w:val="none" w:sz="0" w:space="0" w:color="auto"/>
                    <w:left w:val="none" w:sz="0" w:space="0" w:color="auto"/>
                    <w:bottom w:val="none" w:sz="0" w:space="0" w:color="auto"/>
                    <w:right w:val="none" w:sz="0" w:space="0" w:color="auto"/>
                  </w:divBdr>
                  <w:divsChild>
                    <w:div w:id="2014910493">
                      <w:marLeft w:val="0"/>
                      <w:marRight w:val="0"/>
                      <w:marTop w:val="0"/>
                      <w:marBottom w:val="0"/>
                      <w:divBdr>
                        <w:top w:val="none" w:sz="0" w:space="0" w:color="auto"/>
                        <w:left w:val="none" w:sz="0" w:space="0" w:color="auto"/>
                        <w:bottom w:val="none" w:sz="0" w:space="0" w:color="auto"/>
                        <w:right w:val="none" w:sz="0" w:space="0" w:color="auto"/>
                      </w:divBdr>
                    </w:div>
                  </w:divsChild>
                </w:div>
                <w:div w:id="661281235">
                  <w:marLeft w:val="0"/>
                  <w:marRight w:val="0"/>
                  <w:marTop w:val="0"/>
                  <w:marBottom w:val="0"/>
                  <w:divBdr>
                    <w:top w:val="none" w:sz="0" w:space="0" w:color="auto"/>
                    <w:left w:val="none" w:sz="0" w:space="0" w:color="auto"/>
                    <w:bottom w:val="none" w:sz="0" w:space="0" w:color="auto"/>
                    <w:right w:val="none" w:sz="0" w:space="0" w:color="auto"/>
                  </w:divBdr>
                </w:div>
              </w:divsChild>
            </w:div>
            <w:div w:id="186944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7931">
      <w:bodyDiv w:val="1"/>
      <w:marLeft w:val="0"/>
      <w:marRight w:val="0"/>
      <w:marTop w:val="0"/>
      <w:marBottom w:val="0"/>
      <w:divBdr>
        <w:top w:val="none" w:sz="0" w:space="0" w:color="auto"/>
        <w:left w:val="none" w:sz="0" w:space="0" w:color="auto"/>
        <w:bottom w:val="none" w:sz="0" w:space="0" w:color="auto"/>
        <w:right w:val="none" w:sz="0" w:space="0" w:color="auto"/>
      </w:divBdr>
    </w:div>
    <w:div w:id="925187816">
      <w:bodyDiv w:val="1"/>
      <w:marLeft w:val="0"/>
      <w:marRight w:val="0"/>
      <w:marTop w:val="0"/>
      <w:marBottom w:val="0"/>
      <w:divBdr>
        <w:top w:val="none" w:sz="0" w:space="0" w:color="auto"/>
        <w:left w:val="none" w:sz="0" w:space="0" w:color="auto"/>
        <w:bottom w:val="none" w:sz="0" w:space="0" w:color="auto"/>
        <w:right w:val="none" w:sz="0" w:space="0" w:color="auto"/>
      </w:divBdr>
    </w:div>
    <w:div w:id="1059134191">
      <w:bodyDiv w:val="1"/>
      <w:marLeft w:val="0"/>
      <w:marRight w:val="0"/>
      <w:marTop w:val="0"/>
      <w:marBottom w:val="0"/>
      <w:divBdr>
        <w:top w:val="none" w:sz="0" w:space="0" w:color="auto"/>
        <w:left w:val="none" w:sz="0" w:space="0" w:color="auto"/>
        <w:bottom w:val="none" w:sz="0" w:space="0" w:color="auto"/>
        <w:right w:val="none" w:sz="0" w:space="0" w:color="auto"/>
      </w:divBdr>
      <w:divsChild>
        <w:div w:id="206065474">
          <w:marLeft w:val="0"/>
          <w:marRight w:val="0"/>
          <w:marTop w:val="0"/>
          <w:marBottom w:val="0"/>
          <w:divBdr>
            <w:top w:val="none" w:sz="0" w:space="0" w:color="auto"/>
            <w:left w:val="none" w:sz="0" w:space="0" w:color="auto"/>
            <w:bottom w:val="none" w:sz="0" w:space="0" w:color="auto"/>
            <w:right w:val="none" w:sz="0" w:space="0" w:color="auto"/>
          </w:divBdr>
          <w:divsChild>
            <w:div w:id="1001158044">
              <w:marLeft w:val="0"/>
              <w:marRight w:val="0"/>
              <w:marTop w:val="0"/>
              <w:marBottom w:val="0"/>
              <w:divBdr>
                <w:top w:val="none" w:sz="0" w:space="0" w:color="auto"/>
                <w:left w:val="none" w:sz="0" w:space="0" w:color="auto"/>
                <w:bottom w:val="none" w:sz="0" w:space="0" w:color="auto"/>
                <w:right w:val="none" w:sz="0" w:space="0" w:color="auto"/>
              </w:divBdr>
              <w:divsChild>
                <w:div w:id="1229726697">
                  <w:marLeft w:val="0"/>
                  <w:marRight w:val="0"/>
                  <w:marTop w:val="0"/>
                  <w:marBottom w:val="0"/>
                  <w:divBdr>
                    <w:top w:val="none" w:sz="0" w:space="0" w:color="auto"/>
                    <w:left w:val="none" w:sz="0" w:space="0" w:color="auto"/>
                    <w:bottom w:val="none" w:sz="0" w:space="0" w:color="auto"/>
                    <w:right w:val="none" w:sz="0" w:space="0" w:color="auto"/>
                  </w:divBdr>
                  <w:divsChild>
                    <w:div w:id="66185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4525">
      <w:bodyDiv w:val="1"/>
      <w:marLeft w:val="0"/>
      <w:marRight w:val="0"/>
      <w:marTop w:val="0"/>
      <w:marBottom w:val="0"/>
      <w:divBdr>
        <w:top w:val="none" w:sz="0" w:space="0" w:color="auto"/>
        <w:left w:val="none" w:sz="0" w:space="0" w:color="auto"/>
        <w:bottom w:val="none" w:sz="0" w:space="0" w:color="auto"/>
        <w:right w:val="none" w:sz="0" w:space="0" w:color="auto"/>
      </w:divBdr>
      <w:divsChild>
        <w:div w:id="825707490">
          <w:marLeft w:val="0"/>
          <w:marRight w:val="0"/>
          <w:marTop w:val="0"/>
          <w:marBottom w:val="0"/>
          <w:divBdr>
            <w:top w:val="none" w:sz="0" w:space="0" w:color="auto"/>
            <w:left w:val="none" w:sz="0" w:space="0" w:color="auto"/>
            <w:bottom w:val="none" w:sz="0" w:space="0" w:color="auto"/>
            <w:right w:val="none" w:sz="0" w:space="0" w:color="auto"/>
          </w:divBdr>
          <w:divsChild>
            <w:div w:id="200703033">
              <w:marLeft w:val="0"/>
              <w:marRight w:val="0"/>
              <w:marTop w:val="0"/>
              <w:marBottom w:val="0"/>
              <w:divBdr>
                <w:top w:val="none" w:sz="0" w:space="0" w:color="auto"/>
                <w:left w:val="none" w:sz="0" w:space="0" w:color="auto"/>
                <w:bottom w:val="none" w:sz="0" w:space="0" w:color="auto"/>
                <w:right w:val="none" w:sz="0" w:space="0" w:color="auto"/>
              </w:divBdr>
            </w:div>
            <w:div w:id="308554646">
              <w:marLeft w:val="0"/>
              <w:marRight w:val="0"/>
              <w:marTop w:val="0"/>
              <w:marBottom w:val="0"/>
              <w:divBdr>
                <w:top w:val="none" w:sz="0" w:space="0" w:color="auto"/>
                <w:left w:val="none" w:sz="0" w:space="0" w:color="auto"/>
                <w:bottom w:val="none" w:sz="0" w:space="0" w:color="auto"/>
                <w:right w:val="none" w:sz="0" w:space="0" w:color="auto"/>
              </w:divBdr>
              <w:divsChild>
                <w:div w:id="333919107">
                  <w:marLeft w:val="0"/>
                  <w:marRight w:val="0"/>
                  <w:marTop w:val="0"/>
                  <w:marBottom w:val="0"/>
                  <w:divBdr>
                    <w:top w:val="none" w:sz="0" w:space="0" w:color="auto"/>
                    <w:left w:val="none" w:sz="0" w:space="0" w:color="auto"/>
                    <w:bottom w:val="none" w:sz="0" w:space="0" w:color="auto"/>
                    <w:right w:val="none" w:sz="0" w:space="0" w:color="auto"/>
                  </w:divBdr>
                  <w:divsChild>
                    <w:div w:id="1363364563">
                      <w:marLeft w:val="0"/>
                      <w:marRight w:val="0"/>
                      <w:marTop w:val="0"/>
                      <w:marBottom w:val="0"/>
                      <w:divBdr>
                        <w:top w:val="none" w:sz="0" w:space="0" w:color="auto"/>
                        <w:left w:val="none" w:sz="0" w:space="0" w:color="auto"/>
                        <w:bottom w:val="none" w:sz="0" w:space="0" w:color="auto"/>
                        <w:right w:val="none" w:sz="0" w:space="0" w:color="auto"/>
                      </w:divBdr>
                    </w:div>
                  </w:divsChild>
                </w:div>
                <w:div w:id="12449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44154">
      <w:bodyDiv w:val="1"/>
      <w:marLeft w:val="0"/>
      <w:marRight w:val="0"/>
      <w:marTop w:val="0"/>
      <w:marBottom w:val="0"/>
      <w:divBdr>
        <w:top w:val="none" w:sz="0" w:space="0" w:color="auto"/>
        <w:left w:val="none" w:sz="0" w:space="0" w:color="auto"/>
        <w:bottom w:val="none" w:sz="0" w:space="0" w:color="auto"/>
        <w:right w:val="none" w:sz="0" w:space="0" w:color="auto"/>
      </w:divBdr>
    </w:div>
    <w:div w:id="1348747487">
      <w:bodyDiv w:val="1"/>
      <w:marLeft w:val="0"/>
      <w:marRight w:val="0"/>
      <w:marTop w:val="0"/>
      <w:marBottom w:val="0"/>
      <w:divBdr>
        <w:top w:val="none" w:sz="0" w:space="0" w:color="auto"/>
        <w:left w:val="none" w:sz="0" w:space="0" w:color="auto"/>
        <w:bottom w:val="none" w:sz="0" w:space="0" w:color="auto"/>
        <w:right w:val="none" w:sz="0" w:space="0" w:color="auto"/>
      </w:divBdr>
    </w:div>
    <w:div w:id="1394503560">
      <w:bodyDiv w:val="1"/>
      <w:marLeft w:val="0"/>
      <w:marRight w:val="0"/>
      <w:marTop w:val="0"/>
      <w:marBottom w:val="0"/>
      <w:divBdr>
        <w:top w:val="none" w:sz="0" w:space="0" w:color="auto"/>
        <w:left w:val="none" w:sz="0" w:space="0" w:color="auto"/>
        <w:bottom w:val="none" w:sz="0" w:space="0" w:color="auto"/>
        <w:right w:val="none" w:sz="0" w:space="0" w:color="auto"/>
      </w:divBdr>
    </w:div>
    <w:div w:id="1490095497">
      <w:bodyDiv w:val="1"/>
      <w:marLeft w:val="0"/>
      <w:marRight w:val="0"/>
      <w:marTop w:val="0"/>
      <w:marBottom w:val="0"/>
      <w:divBdr>
        <w:top w:val="none" w:sz="0" w:space="0" w:color="auto"/>
        <w:left w:val="none" w:sz="0" w:space="0" w:color="auto"/>
        <w:bottom w:val="none" w:sz="0" w:space="0" w:color="auto"/>
        <w:right w:val="none" w:sz="0" w:space="0" w:color="auto"/>
      </w:divBdr>
    </w:div>
    <w:div w:id="1581329099">
      <w:bodyDiv w:val="1"/>
      <w:marLeft w:val="0"/>
      <w:marRight w:val="0"/>
      <w:marTop w:val="0"/>
      <w:marBottom w:val="0"/>
      <w:divBdr>
        <w:top w:val="none" w:sz="0" w:space="0" w:color="auto"/>
        <w:left w:val="none" w:sz="0" w:space="0" w:color="auto"/>
        <w:bottom w:val="none" w:sz="0" w:space="0" w:color="auto"/>
        <w:right w:val="none" w:sz="0" w:space="0" w:color="auto"/>
      </w:divBdr>
    </w:div>
    <w:div w:id="1754470292">
      <w:bodyDiv w:val="1"/>
      <w:marLeft w:val="0"/>
      <w:marRight w:val="0"/>
      <w:marTop w:val="0"/>
      <w:marBottom w:val="0"/>
      <w:divBdr>
        <w:top w:val="none" w:sz="0" w:space="0" w:color="auto"/>
        <w:left w:val="none" w:sz="0" w:space="0" w:color="auto"/>
        <w:bottom w:val="none" w:sz="0" w:space="0" w:color="auto"/>
        <w:right w:val="none" w:sz="0" w:space="0" w:color="auto"/>
      </w:divBdr>
    </w:div>
    <w:div w:id="1759906430">
      <w:bodyDiv w:val="1"/>
      <w:marLeft w:val="0"/>
      <w:marRight w:val="0"/>
      <w:marTop w:val="0"/>
      <w:marBottom w:val="0"/>
      <w:divBdr>
        <w:top w:val="none" w:sz="0" w:space="0" w:color="auto"/>
        <w:left w:val="none" w:sz="0" w:space="0" w:color="auto"/>
        <w:bottom w:val="none" w:sz="0" w:space="0" w:color="auto"/>
        <w:right w:val="none" w:sz="0" w:space="0" w:color="auto"/>
      </w:divBdr>
    </w:div>
    <w:div w:id="1784107032">
      <w:bodyDiv w:val="1"/>
      <w:marLeft w:val="0"/>
      <w:marRight w:val="0"/>
      <w:marTop w:val="0"/>
      <w:marBottom w:val="0"/>
      <w:divBdr>
        <w:top w:val="none" w:sz="0" w:space="0" w:color="auto"/>
        <w:left w:val="none" w:sz="0" w:space="0" w:color="auto"/>
        <w:bottom w:val="none" w:sz="0" w:space="0" w:color="auto"/>
        <w:right w:val="none" w:sz="0" w:space="0" w:color="auto"/>
      </w:divBdr>
      <w:divsChild>
        <w:div w:id="744110727">
          <w:marLeft w:val="0"/>
          <w:marRight w:val="0"/>
          <w:marTop w:val="0"/>
          <w:marBottom w:val="0"/>
          <w:divBdr>
            <w:top w:val="none" w:sz="0" w:space="0" w:color="auto"/>
            <w:left w:val="none" w:sz="0" w:space="0" w:color="auto"/>
            <w:bottom w:val="none" w:sz="0" w:space="0" w:color="auto"/>
            <w:right w:val="none" w:sz="0" w:space="0" w:color="auto"/>
          </w:divBdr>
          <w:divsChild>
            <w:div w:id="1703045175">
              <w:marLeft w:val="0"/>
              <w:marRight w:val="0"/>
              <w:marTop w:val="0"/>
              <w:marBottom w:val="0"/>
              <w:divBdr>
                <w:top w:val="none" w:sz="0" w:space="0" w:color="auto"/>
                <w:left w:val="none" w:sz="0" w:space="0" w:color="auto"/>
                <w:bottom w:val="none" w:sz="0" w:space="0" w:color="auto"/>
                <w:right w:val="none" w:sz="0" w:space="0" w:color="auto"/>
              </w:divBdr>
              <w:divsChild>
                <w:div w:id="2048486383">
                  <w:marLeft w:val="0"/>
                  <w:marRight w:val="0"/>
                  <w:marTop w:val="0"/>
                  <w:marBottom w:val="0"/>
                  <w:divBdr>
                    <w:top w:val="none" w:sz="0" w:space="0" w:color="auto"/>
                    <w:left w:val="none" w:sz="0" w:space="0" w:color="auto"/>
                    <w:bottom w:val="none" w:sz="0" w:space="0" w:color="auto"/>
                    <w:right w:val="none" w:sz="0" w:space="0" w:color="auto"/>
                  </w:divBdr>
                  <w:divsChild>
                    <w:div w:id="21331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6347">
      <w:bodyDiv w:val="1"/>
      <w:marLeft w:val="0"/>
      <w:marRight w:val="0"/>
      <w:marTop w:val="0"/>
      <w:marBottom w:val="0"/>
      <w:divBdr>
        <w:top w:val="none" w:sz="0" w:space="0" w:color="auto"/>
        <w:left w:val="none" w:sz="0" w:space="0" w:color="auto"/>
        <w:bottom w:val="none" w:sz="0" w:space="0" w:color="auto"/>
        <w:right w:val="none" w:sz="0" w:space="0" w:color="auto"/>
      </w:divBdr>
    </w:div>
    <w:div w:id="1937244338">
      <w:bodyDiv w:val="1"/>
      <w:marLeft w:val="0"/>
      <w:marRight w:val="0"/>
      <w:marTop w:val="0"/>
      <w:marBottom w:val="0"/>
      <w:divBdr>
        <w:top w:val="none" w:sz="0" w:space="0" w:color="auto"/>
        <w:left w:val="none" w:sz="0" w:space="0" w:color="auto"/>
        <w:bottom w:val="none" w:sz="0" w:space="0" w:color="auto"/>
        <w:right w:val="none" w:sz="0" w:space="0" w:color="auto"/>
      </w:divBdr>
      <w:divsChild>
        <w:div w:id="1813982790">
          <w:marLeft w:val="0"/>
          <w:marRight w:val="0"/>
          <w:marTop w:val="0"/>
          <w:marBottom w:val="0"/>
          <w:divBdr>
            <w:top w:val="none" w:sz="0" w:space="0" w:color="auto"/>
            <w:left w:val="none" w:sz="0" w:space="0" w:color="auto"/>
            <w:bottom w:val="none" w:sz="0" w:space="0" w:color="auto"/>
            <w:right w:val="none" w:sz="0" w:space="0" w:color="auto"/>
          </w:divBdr>
        </w:div>
        <w:div w:id="1138456529">
          <w:marLeft w:val="0"/>
          <w:marRight w:val="0"/>
          <w:marTop w:val="0"/>
          <w:marBottom w:val="0"/>
          <w:divBdr>
            <w:top w:val="none" w:sz="0" w:space="0" w:color="auto"/>
            <w:left w:val="none" w:sz="0" w:space="0" w:color="auto"/>
            <w:bottom w:val="none" w:sz="0" w:space="0" w:color="auto"/>
            <w:right w:val="none" w:sz="0" w:space="0" w:color="auto"/>
          </w:divBdr>
        </w:div>
      </w:divsChild>
    </w:div>
    <w:div w:id="1946382179">
      <w:bodyDiv w:val="1"/>
      <w:marLeft w:val="0"/>
      <w:marRight w:val="0"/>
      <w:marTop w:val="0"/>
      <w:marBottom w:val="0"/>
      <w:divBdr>
        <w:top w:val="none" w:sz="0" w:space="0" w:color="auto"/>
        <w:left w:val="none" w:sz="0" w:space="0" w:color="auto"/>
        <w:bottom w:val="none" w:sz="0" w:space="0" w:color="auto"/>
        <w:right w:val="none" w:sz="0" w:space="0" w:color="auto"/>
      </w:divBdr>
      <w:divsChild>
        <w:div w:id="1252160873">
          <w:marLeft w:val="0"/>
          <w:marRight w:val="0"/>
          <w:marTop w:val="0"/>
          <w:marBottom w:val="0"/>
          <w:divBdr>
            <w:top w:val="none" w:sz="0" w:space="0" w:color="auto"/>
            <w:left w:val="none" w:sz="0" w:space="0" w:color="auto"/>
            <w:bottom w:val="none" w:sz="0" w:space="0" w:color="auto"/>
            <w:right w:val="none" w:sz="0" w:space="0" w:color="auto"/>
          </w:divBdr>
          <w:divsChild>
            <w:div w:id="1407337779">
              <w:marLeft w:val="0"/>
              <w:marRight w:val="0"/>
              <w:marTop w:val="0"/>
              <w:marBottom w:val="0"/>
              <w:divBdr>
                <w:top w:val="none" w:sz="0" w:space="0" w:color="auto"/>
                <w:left w:val="none" w:sz="0" w:space="0" w:color="auto"/>
                <w:bottom w:val="none" w:sz="0" w:space="0" w:color="auto"/>
                <w:right w:val="none" w:sz="0" w:space="0" w:color="auto"/>
              </w:divBdr>
              <w:divsChild>
                <w:div w:id="498815137">
                  <w:marLeft w:val="0"/>
                  <w:marRight w:val="0"/>
                  <w:marTop w:val="0"/>
                  <w:marBottom w:val="0"/>
                  <w:divBdr>
                    <w:top w:val="none" w:sz="0" w:space="0" w:color="auto"/>
                    <w:left w:val="none" w:sz="0" w:space="0" w:color="auto"/>
                    <w:bottom w:val="none" w:sz="0" w:space="0" w:color="auto"/>
                    <w:right w:val="none" w:sz="0" w:space="0" w:color="auto"/>
                  </w:divBdr>
                  <w:divsChild>
                    <w:div w:id="116065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links4u.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umberland.edu/studentrighttoknow" TargetMode="External"/><Relationship Id="rId12" Type="http://schemas.openxmlformats.org/officeDocument/2006/relationships/hyperlink" Target="http://www.cumberland.edu/undergrad/school_of_education/teacher_ed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umberland.edu/undergrad/school_of_education/teacher_edI" TargetMode="External"/><Relationship Id="rId5" Type="http://schemas.openxmlformats.org/officeDocument/2006/relationships/webSettings" Target="webSettings.xml"/><Relationship Id="rId10" Type="http://schemas.openxmlformats.org/officeDocument/2006/relationships/hyperlink" Target="http://www.aahperd.org" TargetMode="External"/><Relationship Id="rId4" Type="http://schemas.openxmlformats.org/officeDocument/2006/relationships/settings" Target="settings.xml"/><Relationship Id="rId9" Type="http://schemas.openxmlformats.org/officeDocument/2006/relationships/hyperlink" Target="http://www.pe4lif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13</Pages>
  <Words>4242</Words>
  <Characters>24185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lpstr>
    </vt:vector>
  </TitlesOfParts>
  <Company>Cumberland University</Company>
  <LinksUpToDate>false</LinksUpToDate>
  <CharactersWithSpaces>28371</CharactersWithSpaces>
  <SharedDoc>false</SharedDoc>
  <HLinks>
    <vt:vector size="60" baseType="variant">
      <vt:variant>
        <vt:i4>917525</vt:i4>
      </vt:variant>
      <vt:variant>
        <vt:i4>27</vt:i4>
      </vt:variant>
      <vt:variant>
        <vt:i4>0</vt:i4>
      </vt:variant>
      <vt:variant>
        <vt:i4>5</vt:i4>
      </vt:variant>
      <vt:variant>
        <vt:lpwstr>http://www.cumberland.edu/graduate/ma_in_education/praxisII</vt:lpwstr>
      </vt:variant>
      <vt:variant>
        <vt:lpwstr/>
      </vt:variant>
      <vt:variant>
        <vt:i4>5701741</vt:i4>
      </vt:variant>
      <vt:variant>
        <vt:i4>24</vt:i4>
      </vt:variant>
      <vt:variant>
        <vt:i4>0</vt:i4>
      </vt:variant>
      <vt:variant>
        <vt:i4>5</vt:i4>
      </vt:variant>
      <vt:variant>
        <vt:lpwstr>http://www.cumberland.edu/undergrad/school_of_education/teacher_edII</vt:lpwstr>
      </vt:variant>
      <vt:variant>
        <vt:lpwstr/>
      </vt:variant>
      <vt:variant>
        <vt:i4>4063236</vt:i4>
      </vt:variant>
      <vt:variant>
        <vt:i4>21</vt:i4>
      </vt:variant>
      <vt:variant>
        <vt:i4>0</vt:i4>
      </vt:variant>
      <vt:variant>
        <vt:i4>5</vt:i4>
      </vt:variant>
      <vt:variant>
        <vt:lpwstr>http://www.cumberland.edu/undergrad/school_of_education/teacher_edI</vt:lpwstr>
      </vt:variant>
      <vt:variant>
        <vt:lpwstr/>
      </vt:variant>
      <vt:variant>
        <vt:i4>2490429</vt:i4>
      </vt:variant>
      <vt:variant>
        <vt:i4>18</vt:i4>
      </vt:variant>
      <vt:variant>
        <vt:i4>0</vt:i4>
      </vt:variant>
      <vt:variant>
        <vt:i4>5</vt:i4>
      </vt:variant>
      <vt:variant>
        <vt:lpwstr>http://teaching.berkeley.edu/bgd/syllabus.html</vt:lpwstr>
      </vt:variant>
      <vt:variant>
        <vt:lpwstr/>
      </vt:variant>
      <vt:variant>
        <vt:i4>3473438</vt:i4>
      </vt:variant>
      <vt:variant>
        <vt:i4>15</vt:i4>
      </vt:variant>
      <vt:variant>
        <vt:i4>0</vt:i4>
      </vt:variant>
      <vt:variant>
        <vt:i4>5</vt:i4>
      </vt:variant>
      <vt:variant>
        <vt:lpwstr>http://www.sitemason.com/files/lL08w0/UpdatedStudentHandbook_200709.pdf</vt:lpwstr>
      </vt:variant>
      <vt:variant>
        <vt:lpwstr/>
      </vt:variant>
      <vt:variant>
        <vt:i4>1245209</vt:i4>
      </vt:variant>
      <vt:variant>
        <vt:i4>12</vt:i4>
      </vt:variant>
      <vt:variant>
        <vt:i4>0</vt:i4>
      </vt:variant>
      <vt:variant>
        <vt:i4>5</vt:i4>
      </vt:variant>
      <vt:variant>
        <vt:lpwstr>http://www.cumberland.edu/undergrad/school_of_education/mission</vt:lpwstr>
      </vt:variant>
      <vt:variant>
        <vt:lpwstr/>
      </vt:variant>
      <vt:variant>
        <vt:i4>721009</vt:i4>
      </vt:variant>
      <vt:variant>
        <vt:i4>9</vt:i4>
      </vt:variant>
      <vt:variant>
        <vt:i4>0</vt:i4>
      </vt:variant>
      <vt:variant>
        <vt:i4>5</vt:i4>
      </vt:variant>
      <vt:variant>
        <vt:lpwstr>http://www.sitemason.com/files/djXIBi/Field_Experiences_Available_Times.pdf</vt:lpwstr>
      </vt:variant>
      <vt:variant>
        <vt:lpwstr/>
      </vt:variant>
      <vt:variant>
        <vt:i4>8126505</vt:i4>
      </vt:variant>
      <vt:variant>
        <vt:i4>6</vt:i4>
      </vt:variant>
      <vt:variant>
        <vt:i4>0</vt:i4>
      </vt:variant>
      <vt:variant>
        <vt:i4>5</vt:i4>
      </vt:variant>
      <vt:variant>
        <vt:lpwstr>http://www.turningtechnologies.com/studentresponsesystems/</vt:lpwstr>
      </vt:variant>
      <vt:variant>
        <vt:lpwstr/>
      </vt:variant>
      <vt:variant>
        <vt:i4>4456553</vt:i4>
      </vt:variant>
      <vt:variant>
        <vt:i4>3</vt:i4>
      </vt:variant>
      <vt:variant>
        <vt:i4>0</vt:i4>
      </vt:variant>
      <vt:variant>
        <vt:i4>5</vt:i4>
      </vt:variant>
      <vt:variant>
        <vt:lpwstr>http://www.cumberland.edu/undergrad/school_of_education/faculty_resources</vt:lpwstr>
      </vt:variant>
      <vt:variant>
        <vt:lpwstr/>
      </vt:variant>
      <vt:variant>
        <vt:i4>7405680</vt:i4>
      </vt:variant>
      <vt:variant>
        <vt:i4>0</vt:i4>
      </vt:variant>
      <vt:variant>
        <vt:i4>0</vt:i4>
      </vt:variant>
      <vt:variant>
        <vt:i4>5</vt:i4>
      </vt:variant>
      <vt:variant>
        <vt:lpwstr>http://www.sitemason.com/files/fbpv7q/SoE Standards for Student Achievement.pdf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Eric Cummings</dc:creator>
  <cp:keywords/>
  <dc:description/>
  <cp:lastModifiedBy>Walker, George</cp:lastModifiedBy>
  <cp:revision>25</cp:revision>
  <cp:lastPrinted>2012-01-13T17:39:00Z</cp:lastPrinted>
  <dcterms:created xsi:type="dcterms:W3CDTF">2011-01-07T21:50:00Z</dcterms:created>
  <dcterms:modified xsi:type="dcterms:W3CDTF">2014-01-27T02:05:00Z</dcterms:modified>
</cp:coreProperties>
</file>