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FA12F" w14:textId="7288EDB8" w:rsidR="006C0794" w:rsidRPr="000E7580" w:rsidRDefault="009B4846" w:rsidP="009B4846">
      <w:pPr>
        <w:contextualSpacing/>
        <w:rPr>
          <w:rFonts w:asciiTheme="minorHAnsi" w:hAnsiTheme="minorHAnsi"/>
        </w:rPr>
      </w:pPr>
      <w:r w:rsidRPr="000E7580">
        <w:rPr>
          <w:rFonts w:asciiTheme="minorHAnsi" w:hAnsiTheme="minorHAnsi"/>
          <w:noProof/>
        </w:rPr>
        <mc:AlternateContent>
          <mc:Choice Requires="wps">
            <w:drawing>
              <wp:anchor distT="0" distB="0" distL="114300" distR="114300" simplePos="0" relativeHeight="251659264" behindDoc="0" locked="0" layoutInCell="1" allowOverlap="1" wp14:anchorId="28F17DFB" wp14:editId="31255998">
                <wp:simplePos x="0" y="0"/>
                <wp:positionH relativeFrom="column">
                  <wp:posOffset>4114800</wp:posOffset>
                </wp:positionH>
                <wp:positionV relativeFrom="paragraph">
                  <wp:posOffset>-106680</wp:posOffset>
                </wp:positionV>
                <wp:extent cx="3200400" cy="61404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200400" cy="614045"/>
                        </a:xfrm>
                        <a:prstGeom prst="rect">
                          <a:avLst/>
                        </a:prstGeom>
                        <a:noFill/>
                        <a:ln w="38100" cmpd="dbl">
                          <a:noFill/>
                        </a:ln>
                        <a:effectLst/>
                        <a:extLst>
                          <a:ext uri="{C572A759-6A51-4108-AA02-DFA0A04FC94B}">
                            <ma14:wrappingTextBoxFlag xmlns:ma14="http://schemas.microsoft.com/office/mac/drawingml/2011/main"/>
                          </a:ext>
                        </a:extLst>
                      </wps:spPr>
                      <wps:txbx>
                        <w:txbxContent>
                          <w:p w14:paraId="66FDB01E" w14:textId="2EB871E0" w:rsidR="008309C9" w:rsidRPr="009B4846" w:rsidRDefault="0016230F" w:rsidP="009B4846">
                            <w:pPr>
                              <w:shd w:val="clear" w:color="auto" w:fill="FFFFFF"/>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Prof. L. </w:t>
                            </w:r>
                            <w:r w:rsidR="008309C9" w:rsidRPr="009B4846">
                              <w:rPr>
                                <w:rFonts w:asciiTheme="minorHAnsi" w:eastAsia="Times New Roman" w:hAnsiTheme="minorHAnsi" w:cs="Times New Roman"/>
                                <w:color w:val="000000" w:themeColor="text1"/>
                              </w:rPr>
                              <w:t>Jones</w:t>
                            </w:r>
                            <w:bookmarkStart w:id="0" w:name="_GoBack"/>
                            <w:bookmarkEnd w:id="0"/>
                            <w:r w:rsidR="008309C9" w:rsidRPr="009B4846">
                              <w:rPr>
                                <w:rFonts w:asciiTheme="minorHAnsi" w:eastAsia="Times New Roman" w:hAnsiTheme="minorHAnsi" w:cs="Times New Roman"/>
                                <w:color w:val="000000" w:themeColor="text1"/>
                              </w:rPr>
                              <w:t xml:space="preserve"> </w:t>
                            </w:r>
                          </w:p>
                          <w:p w14:paraId="2D5A5447" w14:textId="6745F885" w:rsidR="008309C9" w:rsidRPr="009B4846" w:rsidRDefault="008309C9" w:rsidP="009B4846">
                            <w:pPr>
                              <w:contextualSpacing/>
                              <w:rPr>
                                <w:rFonts w:asciiTheme="minorHAnsi" w:eastAsia="Times New Roman" w:hAnsiTheme="minorHAnsi" w:cs="Times New Roman"/>
                                <w:color w:val="000000"/>
                                <w:sz w:val="19"/>
                                <w:szCs w:val="19"/>
                                <w:shd w:val="clear" w:color="auto" w:fill="FFFFFF"/>
                              </w:rPr>
                            </w:pPr>
                            <w:r w:rsidRPr="009B4846">
                              <w:rPr>
                                <w:rFonts w:asciiTheme="minorHAnsi" w:eastAsia="Times New Roman" w:hAnsiTheme="minorHAnsi" w:cs="Times New Roman"/>
                                <w:color w:val="000000" w:themeColor="text1"/>
                              </w:rPr>
                              <w:t xml:space="preserve">Office hours: </w:t>
                            </w:r>
                            <w:r>
                              <w:rPr>
                                <w:rFonts w:asciiTheme="minorHAnsi" w:eastAsia="Times New Roman" w:hAnsiTheme="minorHAnsi" w:cs="Times New Roman"/>
                                <w:color w:val="000000" w:themeColor="text1"/>
                              </w:rPr>
                              <w:t>Tuesday 2-4</w:t>
                            </w:r>
                            <w:r w:rsidRPr="009B4846">
                              <w:rPr>
                                <w:rFonts w:asciiTheme="minorHAnsi" w:eastAsia="Times New Roman" w:hAnsiTheme="minorHAnsi" w:cs="Times New Roman"/>
                                <w:color w:val="000000" w:themeColor="text1"/>
                              </w:rPr>
                              <w:t>:00 Dickson 459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324pt;margin-top:-8.35pt;width:252pt;height:4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" filled="f" stroked="f" strokeweight="3pt">
                <v:stroke linestyle="thinThin"/>
                <v:textbox style="mso-fit-shape-to-text:t">
                  <w:txbxContent>
                    <w:p w14:paraId="66FDB01E" w14:textId="2EB871E0" w:rsidR="008309C9" w:rsidRPr="009B4846" w:rsidRDefault="0016230F" w:rsidP="009B4846">
                      <w:pPr>
                        <w:shd w:val="clear" w:color="auto" w:fill="FFFFFF"/>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Prof. L. </w:t>
                      </w:r>
                      <w:r w:rsidR="008309C9" w:rsidRPr="009B4846">
                        <w:rPr>
                          <w:rFonts w:asciiTheme="minorHAnsi" w:eastAsia="Times New Roman" w:hAnsiTheme="minorHAnsi" w:cs="Times New Roman"/>
                          <w:color w:val="000000" w:themeColor="text1"/>
                        </w:rPr>
                        <w:t>Jones</w:t>
                      </w:r>
                      <w:bookmarkStart w:id="1" w:name="_GoBack"/>
                      <w:bookmarkEnd w:id="1"/>
                      <w:r w:rsidR="008309C9" w:rsidRPr="009B4846">
                        <w:rPr>
                          <w:rFonts w:asciiTheme="minorHAnsi" w:eastAsia="Times New Roman" w:hAnsiTheme="minorHAnsi" w:cs="Times New Roman"/>
                          <w:color w:val="000000" w:themeColor="text1"/>
                        </w:rPr>
                        <w:t xml:space="preserve"> </w:t>
                      </w:r>
                    </w:p>
                    <w:p w14:paraId="2D5A5447" w14:textId="6745F885" w:rsidR="008309C9" w:rsidRPr="009B4846" w:rsidRDefault="008309C9" w:rsidP="009B4846">
                      <w:pPr>
                        <w:contextualSpacing/>
                        <w:rPr>
                          <w:rFonts w:asciiTheme="minorHAnsi" w:eastAsia="Times New Roman" w:hAnsiTheme="minorHAnsi" w:cs="Times New Roman"/>
                          <w:color w:val="000000"/>
                          <w:sz w:val="19"/>
                          <w:szCs w:val="19"/>
                          <w:shd w:val="clear" w:color="auto" w:fill="FFFFFF"/>
                        </w:rPr>
                      </w:pPr>
                      <w:r w:rsidRPr="009B4846">
                        <w:rPr>
                          <w:rFonts w:asciiTheme="minorHAnsi" w:eastAsia="Times New Roman" w:hAnsiTheme="minorHAnsi" w:cs="Times New Roman"/>
                          <w:color w:val="000000" w:themeColor="text1"/>
                        </w:rPr>
                        <w:t xml:space="preserve">Office hours: </w:t>
                      </w:r>
                      <w:r>
                        <w:rPr>
                          <w:rFonts w:asciiTheme="minorHAnsi" w:eastAsia="Times New Roman" w:hAnsiTheme="minorHAnsi" w:cs="Times New Roman"/>
                          <w:color w:val="000000" w:themeColor="text1"/>
                        </w:rPr>
                        <w:t>Tuesday 2-4</w:t>
                      </w:r>
                      <w:r w:rsidRPr="009B4846">
                        <w:rPr>
                          <w:rFonts w:asciiTheme="minorHAnsi" w:eastAsia="Times New Roman" w:hAnsiTheme="minorHAnsi" w:cs="Times New Roman"/>
                          <w:color w:val="000000" w:themeColor="text1"/>
                        </w:rPr>
                        <w:t>:00 Dickson 459</w:t>
                      </w:r>
                    </w:p>
                  </w:txbxContent>
                </v:textbox>
                <w10:wrap type="square"/>
              </v:shape>
            </w:pict>
          </mc:Fallback>
        </mc:AlternateContent>
      </w:r>
      <w:r w:rsidR="00D42993">
        <w:rPr>
          <w:rFonts w:asciiTheme="minorHAnsi" w:hAnsiTheme="minorHAnsi"/>
        </w:rPr>
        <w:t>ENGL</w:t>
      </w:r>
      <w:r w:rsidR="00D2297A" w:rsidRPr="000E7580">
        <w:rPr>
          <w:rFonts w:asciiTheme="minorHAnsi" w:hAnsiTheme="minorHAnsi"/>
        </w:rPr>
        <w:t xml:space="preserve"> 471/571: Methods of Teaching Secondary English</w:t>
      </w:r>
      <w:r w:rsidRPr="000E7580">
        <w:rPr>
          <w:rFonts w:asciiTheme="minorHAnsi" w:hAnsiTheme="minorHAnsi"/>
        </w:rPr>
        <w:t xml:space="preserve">   </w:t>
      </w:r>
    </w:p>
    <w:p w14:paraId="11C78761" w14:textId="24B8E653" w:rsidR="00D2297A" w:rsidRPr="000E7580" w:rsidRDefault="00A06017" w:rsidP="009B4846">
      <w:pPr>
        <w:contextualSpacing/>
        <w:rPr>
          <w:rFonts w:asciiTheme="minorHAnsi" w:hAnsiTheme="minorHAnsi"/>
        </w:rPr>
      </w:pPr>
      <w:r>
        <w:rPr>
          <w:rFonts w:asciiTheme="minorHAnsi" w:hAnsiTheme="minorHAnsi"/>
        </w:rPr>
        <w:t>Fall</w:t>
      </w:r>
      <w:r w:rsidR="00D2297A" w:rsidRPr="000E7580">
        <w:rPr>
          <w:rFonts w:asciiTheme="minorHAnsi" w:hAnsiTheme="minorHAnsi"/>
        </w:rPr>
        <w:t xml:space="preserve"> 2014</w:t>
      </w:r>
    </w:p>
    <w:p w14:paraId="2EA15F05" w14:textId="77777777" w:rsidR="009B4846" w:rsidRPr="000E7580" w:rsidRDefault="009B4846" w:rsidP="009B4846">
      <w:pPr>
        <w:contextualSpacing/>
        <w:rPr>
          <w:rFonts w:asciiTheme="minorHAnsi" w:hAnsiTheme="minorHAnsi"/>
        </w:rPr>
      </w:pPr>
    </w:p>
    <w:p w14:paraId="7FC700EE" w14:textId="77777777" w:rsidR="009B4846" w:rsidRPr="000E7580" w:rsidRDefault="009B4846" w:rsidP="00D2297A">
      <w:pPr>
        <w:rPr>
          <w:rFonts w:asciiTheme="minorHAnsi" w:hAnsiTheme="minorHAnsi"/>
        </w:rPr>
      </w:pPr>
    </w:p>
    <w:p w14:paraId="107B9A8F" w14:textId="7E0AB5A8" w:rsidR="00D2297A" w:rsidRPr="000E7580" w:rsidRDefault="00915AD4" w:rsidP="00D2297A">
      <w:pPr>
        <w:rPr>
          <w:rFonts w:asciiTheme="minorHAnsi" w:hAnsiTheme="minorHAnsi"/>
        </w:rPr>
      </w:pPr>
      <w:r w:rsidRPr="000E7580">
        <w:rPr>
          <w:rFonts w:asciiTheme="minorHAnsi" w:hAnsiTheme="minorHAnsi"/>
          <w:noProof/>
        </w:rPr>
        <mc:AlternateContent>
          <mc:Choice Requires="wps">
            <w:drawing>
              <wp:anchor distT="0" distB="0" distL="114300" distR="114300" simplePos="0" relativeHeight="251661312" behindDoc="0" locked="0" layoutInCell="1" allowOverlap="1" wp14:anchorId="53D82B46" wp14:editId="16D15A84">
                <wp:simplePos x="0" y="0"/>
                <wp:positionH relativeFrom="column">
                  <wp:posOffset>0</wp:posOffset>
                </wp:positionH>
                <wp:positionV relativeFrom="paragraph">
                  <wp:posOffset>2359025</wp:posOffset>
                </wp:positionV>
                <wp:extent cx="1600200" cy="685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600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C9E56E" w14:textId="6585282B" w:rsidR="008309C9" w:rsidRPr="00A93E8D" w:rsidRDefault="008309C9" w:rsidP="00A93E8D">
                            <w:pPr>
                              <w:jc w:val="right"/>
                              <w:rPr>
                                <w:rFonts w:ascii="Georgia" w:eastAsia="Times New Roman" w:hAnsi="Georgia" w:cs="Times New Roman"/>
                                <w:sz w:val="20"/>
                                <w:szCs w:val="20"/>
                                <w:shd w:val="clear" w:color="auto" w:fill="FFFFFF"/>
                              </w:rPr>
                            </w:pPr>
                            <w:r w:rsidRPr="00A93E8D">
                              <w:rPr>
                                <w:rFonts w:ascii="Georgia" w:eastAsia="Times New Roman" w:hAnsi="Georgia" w:cs="Times New Roman"/>
                                <w:i/>
                                <w:sz w:val="20"/>
                                <w:szCs w:val="20"/>
                                <w:shd w:val="clear" w:color="auto" w:fill="FFFFFF"/>
                              </w:rPr>
                              <w:t>Knowledge makes a man unfit to be a slave.</w:t>
                            </w:r>
                            <w:r w:rsidRPr="00A93E8D">
                              <w:rPr>
                                <w:rStyle w:val="apple-converted-space"/>
                                <w:rFonts w:ascii="Georgia" w:eastAsia="Times New Roman" w:hAnsi="Georgia" w:cs="Times New Roman"/>
                                <w:i/>
                                <w:sz w:val="20"/>
                                <w:szCs w:val="20"/>
                                <w:shd w:val="clear" w:color="auto" w:fill="FFFFFF"/>
                              </w:rPr>
                              <w:t> </w:t>
                            </w:r>
                            <w:r w:rsidRPr="00A93E8D">
                              <w:rPr>
                                <w:rFonts w:ascii="Georgia" w:eastAsia="Times New Roman" w:hAnsi="Georgia" w:cs="Times New Roman"/>
                                <w:sz w:val="20"/>
                                <w:szCs w:val="20"/>
                              </w:rPr>
                              <w:br/>
                            </w:r>
                            <w:r>
                              <w:rPr>
                                <w:rFonts w:ascii="Georgia" w:eastAsia="Times New Roman" w:hAnsi="Georgia" w:cs="Times New Roman"/>
                                <w:sz w:val="20"/>
                                <w:szCs w:val="20"/>
                                <w:shd w:val="clear" w:color="auto" w:fill="FFFFFF"/>
                              </w:rPr>
                              <w:t>-</w:t>
                            </w:r>
                            <w:r w:rsidRPr="00A93E8D">
                              <w:rPr>
                                <w:rFonts w:ascii="Georgia" w:eastAsia="Times New Roman" w:hAnsi="Georgia" w:cs="Times New Roman"/>
                                <w:sz w:val="20"/>
                                <w:szCs w:val="20"/>
                                <w:shd w:val="clear" w:color="auto" w:fill="FFFFFF"/>
                              </w:rPr>
                              <w:t>Frederick Dougla</w:t>
                            </w:r>
                            <w:r>
                              <w:rPr>
                                <w:rFonts w:ascii="Georgia" w:eastAsia="Times New Roman" w:hAnsi="Georgia" w:cs="Times New Roman"/>
                                <w:sz w:val="20"/>
                                <w:szCs w:val="20"/>
                                <w:shd w:val="clear" w:color="auto" w:fill="FFFFFF"/>
                              </w:rPr>
                              <w:t>ss</w:t>
                            </w:r>
                          </w:p>
                          <w:p w14:paraId="0D738E99" w14:textId="77777777" w:rsidR="008309C9" w:rsidRDefault="00830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0;margin-top:185.75pt;width:126pt;height: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" filled="f" stroked="f">
                <v:textbox>
                  <w:txbxContent>
                    <w:p w14:paraId="65C9E56E" w14:textId="6585282B" w:rsidR="008309C9" w:rsidRPr="00A93E8D" w:rsidRDefault="008309C9" w:rsidP="00A93E8D">
                      <w:pPr>
                        <w:jc w:val="right"/>
                        <w:rPr>
                          <w:rFonts w:ascii="Georgia" w:eastAsia="Times New Roman" w:hAnsi="Georgia" w:cs="Times New Roman"/>
                          <w:sz w:val="20"/>
                          <w:szCs w:val="20"/>
                          <w:shd w:val="clear" w:color="auto" w:fill="FFFFFF"/>
                        </w:rPr>
                      </w:pPr>
                      <w:r w:rsidRPr="00A93E8D">
                        <w:rPr>
                          <w:rFonts w:ascii="Georgia" w:eastAsia="Times New Roman" w:hAnsi="Georgia" w:cs="Times New Roman"/>
                          <w:i/>
                          <w:sz w:val="20"/>
                          <w:szCs w:val="20"/>
                          <w:shd w:val="clear" w:color="auto" w:fill="FFFFFF"/>
                        </w:rPr>
                        <w:t>Knowledge makes a man unfit to be a slave.</w:t>
                      </w:r>
                      <w:r w:rsidRPr="00A93E8D">
                        <w:rPr>
                          <w:rStyle w:val="apple-converted-space"/>
                          <w:rFonts w:ascii="Georgia" w:eastAsia="Times New Roman" w:hAnsi="Georgia" w:cs="Times New Roman"/>
                          <w:i/>
                          <w:sz w:val="20"/>
                          <w:szCs w:val="20"/>
                          <w:shd w:val="clear" w:color="auto" w:fill="FFFFFF"/>
                        </w:rPr>
                        <w:t> </w:t>
                      </w:r>
                      <w:r w:rsidRPr="00A93E8D">
                        <w:rPr>
                          <w:rFonts w:ascii="Georgia" w:eastAsia="Times New Roman" w:hAnsi="Georgia" w:cs="Times New Roman"/>
                          <w:sz w:val="20"/>
                          <w:szCs w:val="20"/>
                        </w:rPr>
                        <w:br/>
                      </w:r>
                      <w:r>
                        <w:rPr>
                          <w:rFonts w:ascii="Georgia" w:eastAsia="Times New Roman" w:hAnsi="Georgia" w:cs="Times New Roman"/>
                          <w:sz w:val="20"/>
                          <w:szCs w:val="20"/>
                          <w:shd w:val="clear" w:color="auto" w:fill="FFFFFF"/>
                        </w:rPr>
                        <w:t>-</w:t>
                      </w:r>
                      <w:r w:rsidRPr="00A93E8D">
                        <w:rPr>
                          <w:rFonts w:ascii="Georgia" w:eastAsia="Times New Roman" w:hAnsi="Georgia" w:cs="Times New Roman"/>
                          <w:sz w:val="20"/>
                          <w:szCs w:val="20"/>
                          <w:shd w:val="clear" w:color="auto" w:fill="FFFFFF"/>
                        </w:rPr>
                        <w:t>Frederick Dougla</w:t>
                      </w:r>
                      <w:r>
                        <w:rPr>
                          <w:rFonts w:ascii="Georgia" w:eastAsia="Times New Roman" w:hAnsi="Georgia" w:cs="Times New Roman"/>
                          <w:sz w:val="20"/>
                          <w:szCs w:val="20"/>
                          <w:shd w:val="clear" w:color="auto" w:fill="FFFFFF"/>
                        </w:rPr>
                        <w:t>ss</w:t>
                      </w:r>
                    </w:p>
                    <w:p w14:paraId="0D738E99" w14:textId="77777777" w:rsidR="008309C9" w:rsidRDefault="008309C9"/>
                  </w:txbxContent>
                </v:textbox>
                <w10:wrap type="square"/>
              </v:shape>
            </w:pict>
          </mc:Fallback>
        </mc:AlternateContent>
      </w:r>
      <w:r w:rsidR="00E83521" w:rsidRPr="000E7580">
        <w:rPr>
          <w:rFonts w:asciiTheme="minorHAnsi" w:hAnsiTheme="minorHAnsi"/>
          <w:noProof/>
        </w:rPr>
        <w:drawing>
          <wp:anchor distT="0" distB="0" distL="114300" distR="114300" simplePos="0" relativeHeight="251660288" behindDoc="0" locked="0" layoutInCell="1" allowOverlap="1" wp14:anchorId="2A252C8C" wp14:editId="7BE7E550">
            <wp:simplePos x="0" y="0"/>
            <wp:positionH relativeFrom="column">
              <wp:posOffset>79375</wp:posOffset>
            </wp:positionH>
            <wp:positionV relativeFrom="paragraph">
              <wp:posOffset>73025</wp:posOffset>
            </wp:positionV>
            <wp:extent cx="1520825" cy="2128520"/>
            <wp:effectExtent l="0" t="0" r="3175" b="5080"/>
            <wp:wrapTight wrapText="bothSides">
              <wp:wrapPolygon edited="0">
                <wp:start x="0" y="0"/>
                <wp:lineTo x="0" y="21394"/>
                <wp:lineTo x="21284" y="21394"/>
                <wp:lineTo x="212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825" cy="21285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2297A" w:rsidRPr="000E7580">
        <w:rPr>
          <w:rFonts w:asciiTheme="minorHAnsi" w:hAnsiTheme="minorHAnsi"/>
        </w:rPr>
        <w:t>Welcome to Methods! My goal for this course is to create opportunities for you to investigate and question what it means to be a highly effective</w:t>
      </w:r>
      <w:r>
        <w:rPr>
          <w:rFonts w:asciiTheme="minorHAnsi" w:hAnsiTheme="minorHAnsi"/>
        </w:rPr>
        <w:t xml:space="preserve"> and engaging</w:t>
      </w:r>
      <w:r w:rsidR="00D2297A" w:rsidRPr="000E7580">
        <w:rPr>
          <w:rFonts w:asciiTheme="minorHAnsi" w:hAnsiTheme="minorHAnsi"/>
        </w:rPr>
        <w:t xml:space="preserve"> English teacher</w:t>
      </w:r>
      <w:r>
        <w:rPr>
          <w:rFonts w:asciiTheme="minorHAnsi" w:hAnsiTheme="minorHAnsi"/>
        </w:rPr>
        <w:t>,</w:t>
      </w:r>
      <w:r w:rsidR="00D2297A" w:rsidRPr="000E7580">
        <w:rPr>
          <w:rFonts w:asciiTheme="minorHAnsi" w:hAnsiTheme="minorHAnsi"/>
        </w:rPr>
        <w:t xml:space="preserve"> and to carve out your identity and philosophy within the profession.  We will explore the requirements and expectations teachers face in today’s English classroom, talk about how to teach </w:t>
      </w:r>
      <w:r>
        <w:rPr>
          <w:rFonts w:asciiTheme="minorHAnsi" w:hAnsiTheme="minorHAnsi"/>
        </w:rPr>
        <w:t xml:space="preserve">language, writing, reading, and a </w:t>
      </w:r>
      <w:r w:rsidR="00D2297A" w:rsidRPr="000E7580">
        <w:rPr>
          <w:rFonts w:asciiTheme="minorHAnsi" w:hAnsiTheme="minorHAnsi"/>
        </w:rPr>
        <w:t xml:space="preserve">range of literary genres. The course will challenge you to think about how to generate purposeful classroom discussion, promote critical thinking, prepare students for their academic futures, and manage the pressures of </w:t>
      </w:r>
      <w:r>
        <w:rPr>
          <w:rFonts w:asciiTheme="minorHAnsi" w:hAnsiTheme="minorHAnsi"/>
        </w:rPr>
        <w:t xml:space="preserve">state and </w:t>
      </w:r>
      <w:r w:rsidR="00D2297A" w:rsidRPr="000E7580">
        <w:rPr>
          <w:rFonts w:asciiTheme="minorHAnsi" w:hAnsiTheme="minorHAnsi"/>
        </w:rPr>
        <w:t xml:space="preserve">district requirements.  Ultimately, we will see that being an effective teacher is a balancing act: while it demands organization and attention to detail, it also relies on imagination, risk-taking, and breadth. My hope is that you will think of this class as an arena in which to work out your own balancing act, to think critically and ambitiously about </w:t>
      </w:r>
      <w:proofErr w:type="gramStart"/>
      <w:r w:rsidR="00D2297A" w:rsidRPr="000E7580">
        <w:rPr>
          <w:rFonts w:asciiTheme="minorHAnsi" w:hAnsiTheme="minorHAnsi"/>
        </w:rPr>
        <w:t>your</w:t>
      </w:r>
      <w:proofErr w:type="gramEnd"/>
      <w:r w:rsidR="00D2297A" w:rsidRPr="000E7580">
        <w:rPr>
          <w:rFonts w:asciiTheme="minorHAnsi" w:hAnsiTheme="minorHAnsi"/>
        </w:rPr>
        <w:t xml:space="preserve"> professional self. </w:t>
      </w:r>
      <w:r>
        <w:rPr>
          <w:rFonts w:asciiTheme="minorHAnsi" w:hAnsiTheme="minorHAnsi"/>
        </w:rPr>
        <w:t xml:space="preserve">You will </w:t>
      </w:r>
      <w:r w:rsidR="00D2297A" w:rsidRPr="000E7580">
        <w:rPr>
          <w:rFonts w:asciiTheme="minorHAnsi" w:hAnsiTheme="minorHAnsi"/>
        </w:rPr>
        <w:t>walk away at the end of the semester with an expanded repertoire of strategies and lesson ideas as well as a clearly articulated and student-centered philosophy of teaching. I expect that you will arrive each day with an open mind, a willingness to share and listen, and a respect for others. I will do the same. I look forward to our semester together!</w:t>
      </w:r>
    </w:p>
    <w:p w14:paraId="1DA01FDC" w14:textId="4DCD826D" w:rsidR="00EA5B17" w:rsidRPr="00160468" w:rsidRDefault="00EA5B17" w:rsidP="00160468">
      <w:pPr>
        <w:rPr>
          <w:rFonts w:asciiTheme="minorHAnsi" w:hAnsiTheme="minorHAnsi"/>
          <w:b/>
        </w:rPr>
      </w:pPr>
      <w:r w:rsidRPr="000E7580">
        <w:rPr>
          <w:rFonts w:asciiTheme="minorHAnsi" w:hAnsiTheme="minorHAnsi"/>
          <w:b/>
        </w:rPr>
        <w:t>Course goals</w:t>
      </w:r>
    </w:p>
    <w:p w14:paraId="4CFC8777" w14:textId="0C251378" w:rsidR="0066398A" w:rsidRPr="0066398A" w:rsidRDefault="0066398A" w:rsidP="0066398A">
      <w:pPr>
        <w:pStyle w:val="ListParagraph"/>
        <w:numPr>
          <w:ilvl w:val="0"/>
          <w:numId w:val="6"/>
        </w:numPr>
        <w:rPr>
          <w:rFonts w:asciiTheme="minorHAnsi" w:hAnsiTheme="minorHAnsi"/>
        </w:rPr>
      </w:pPr>
      <w:r>
        <w:rPr>
          <w:rFonts w:asciiTheme="minorHAnsi" w:hAnsiTheme="minorHAnsi"/>
        </w:rPr>
        <w:t>Draw upon</w:t>
      </w:r>
      <w:r w:rsidRPr="0066398A">
        <w:rPr>
          <w:rFonts w:asciiTheme="minorHAnsi" w:hAnsiTheme="minorHAnsi"/>
        </w:rPr>
        <w:t xml:space="preserve"> </w:t>
      </w:r>
      <w:r>
        <w:rPr>
          <w:rFonts w:asciiTheme="minorHAnsi" w:hAnsiTheme="minorHAnsi"/>
        </w:rPr>
        <w:t>a strong</w:t>
      </w:r>
      <w:r w:rsidRPr="0066398A">
        <w:rPr>
          <w:rFonts w:asciiTheme="minorHAnsi" w:hAnsiTheme="minorHAnsi"/>
        </w:rPr>
        <w:t xml:space="preserve"> </w:t>
      </w:r>
      <w:r w:rsidRPr="0066398A">
        <w:rPr>
          <w:rFonts w:asciiTheme="minorHAnsi" w:hAnsiTheme="minorHAnsi"/>
          <w:b/>
        </w:rPr>
        <w:t>knowledge of literature, writing and language</w:t>
      </w:r>
      <w:r w:rsidRPr="0066398A">
        <w:rPr>
          <w:rFonts w:asciiTheme="minorHAnsi" w:hAnsiTheme="minorHAnsi"/>
        </w:rPr>
        <w:t xml:space="preserve"> </w:t>
      </w:r>
      <w:r>
        <w:rPr>
          <w:rFonts w:asciiTheme="minorHAnsi" w:hAnsiTheme="minorHAnsi"/>
        </w:rPr>
        <w:t>to plan</w:t>
      </w:r>
      <w:r w:rsidRPr="0066398A">
        <w:rPr>
          <w:rFonts w:asciiTheme="minorHAnsi" w:hAnsiTheme="minorHAnsi"/>
        </w:rPr>
        <w:t xml:space="preserve"> lessons for middle and high school students. </w:t>
      </w:r>
    </w:p>
    <w:p w14:paraId="0F713584" w14:textId="4D80B0CA" w:rsidR="0066398A" w:rsidRPr="0066398A" w:rsidRDefault="0066398A" w:rsidP="0066398A">
      <w:pPr>
        <w:pStyle w:val="ListParagraph"/>
        <w:numPr>
          <w:ilvl w:val="0"/>
          <w:numId w:val="6"/>
        </w:numPr>
        <w:rPr>
          <w:rFonts w:asciiTheme="minorHAnsi" w:hAnsiTheme="minorHAnsi"/>
        </w:rPr>
      </w:pPr>
      <w:r w:rsidRPr="0066398A">
        <w:rPr>
          <w:rFonts w:asciiTheme="minorHAnsi" w:hAnsiTheme="minorHAnsi"/>
          <w:b/>
        </w:rPr>
        <w:t>Involve and engage students</w:t>
      </w:r>
      <w:r w:rsidRPr="0066398A">
        <w:rPr>
          <w:rFonts w:asciiTheme="minorHAnsi" w:hAnsiTheme="minorHAnsi"/>
        </w:rPr>
        <w:t xml:space="preserve"> in literature, writing and language and give them responsibility for their own learning.</w:t>
      </w:r>
    </w:p>
    <w:p w14:paraId="55F268F8" w14:textId="24679FF9" w:rsidR="0066398A" w:rsidRPr="0066398A" w:rsidRDefault="0066398A" w:rsidP="0066398A">
      <w:pPr>
        <w:pStyle w:val="ListParagraph"/>
        <w:numPr>
          <w:ilvl w:val="0"/>
          <w:numId w:val="6"/>
        </w:numPr>
        <w:rPr>
          <w:rFonts w:asciiTheme="minorHAnsi" w:hAnsiTheme="minorHAnsi"/>
        </w:rPr>
      </w:pPr>
      <w:r w:rsidRPr="0066398A">
        <w:rPr>
          <w:rFonts w:asciiTheme="minorHAnsi" w:hAnsiTheme="minorHAnsi"/>
        </w:rPr>
        <w:t xml:space="preserve">Plan units and lessons around </w:t>
      </w:r>
      <w:r w:rsidRPr="0066398A">
        <w:rPr>
          <w:rFonts w:asciiTheme="minorHAnsi" w:hAnsiTheme="minorHAnsi"/>
          <w:b/>
        </w:rPr>
        <w:t>clear and ambitious learning goals</w:t>
      </w:r>
      <w:r w:rsidRPr="0066398A">
        <w:rPr>
          <w:rFonts w:asciiTheme="minorHAnsi" w:hAnsiTheme="minorHAnsi"/>
        </w:rPr>
        <w:t>.</w:t>
      </w:r>
    </w:p>
    <w:p w14:paraId="73D516E3" w14:textId="21331D7D" w:rsidR="0066398A" w:rsidRPr="0066398A" w:rsidRDefault="0066398A" w:rsidP="0066398A">
      <w:pPr>
        <w:pStyle w:val="ListParagraph"/>
        <w:numPr>
          <w:ilvl w:val="0"/>
          <w:numId w:val="6"/>
        </w:numPr>
        <w:rPr>
          <w:rFonts w:asciiTheme="minorHAnsi" w:hAnsiTheme="minorHAnsi"/>
        </w:rPr>
      </w:pPr>
      <w:r w:rsidRPr="0066398A">
        <w:rPr>
          <w:rFonts w:asciiTheme="minorHAnsi" w:hAnsiTheme="minorHAnsi"/>
        </w:rPr>
        <w:t xml:space="preserve">Practice and use a </w:t>
      </w:r>
      <w:r w:rsidRPr="0066398A">
        <w:rPr>
          <w:rFonts w:asciiTheme="minorHAnsi" w:hAnsiTheme="minorHAnsi"/>
          <w:b/>
        </w:rPr>
        <w:t>wide variety of reading and composing strategies</w:t>
      </w:r>
      <w:r w:rsidRPr="0066398A">
        <w:rPr>
          <w:rFonts w:asciiTheme="minorHAnsi" w:hAnsiTheme="minorHAnsi"/>
        </w:rPr>
        <w:t>.</w:t>
      </w:r>
    </w:p>
    <w:p w14:paraId="3670D1F3" w14:textId="5886E6E7" w:rsidR="0066398A" w:rsidRPr="0066398A" w:rsidRDefault="0066398A" w:rsidP="0066398A">
      <w:pPr>
        <w:pStyle w:val="ListParagraph"/>
        <w:numPr>
          <w:ilvl w:val="0"/>
          <w:numId w:val="6"/>
        </w:numPr>
        <w:rPr>
          <w:rFonts w:asciiTheme="minorHAnsi" w:hAnsiTheme="minorHAnsi"/>
        </w:rPr>
      </w:pPr>
      <w:r w:rsidRPr="0066398A">
        <w:rPr>
          <w:rFonts w:asciiTheme="minorHAnsi" w:hAnsiTheme="minorHAnsi"/>
        </w:rPr>
        <w:t xml:space="preserve">Incorporate </w:t>
      </w:r>
      <w:r w:rsidRPr="0066398A">
        <w:rPr>
          <w:rFonts w:asciiTheme="minorHAnsi" w:hAnsiTheme="minorHAnsi"/>
          <w:b/>
        </w:rPr>
        <w:t>interdisciplinary approaches</w:t>
      </w:r>
      <w:r w:rsidRPr="0066398A">
        <w:rPr>
          <w:rFonts w:asciiTheme="minorHAnsi" w:hAnsiTheme="minorHAnsi"/>
        </w:rPr>
        <w:t xml:space="preserve"> and appeal to </w:t>
      </w:r>
      <w:r w:rsidRPr="0066398A">
        <w:rPr>
          <w:rFonts w:asciiTheme="minorHAnsi" w:hAnsiTheme="minorHAnsi"/>
          <w:b/>
        </w:rPr>
        <w:t>multiple intelligences</w:t>
      </w:r>
      <w:r w:rsidRPr="0066398A">
        <w:rPr>
          <w:rFonts w:asciiTheme="minorHAnsi" w:hAnsiTheme="minorHAnsi"/>
        </w:rPr>
        <w:t xml:space="preserve"> in lessons.</w:t>
      </w:r>
    </w:p>
    <w:p w14:paraId="4A55198A" w14:textId="73EE9DEB" w:rsidR="0066398A" w:rsidRPr="0066398A" w:rsidRDefault="0066398A" w:rsidP="0066398A">
      <w:pPr>
        <w:pStyle w:val="ListParagraph"/>
        <w:numPr>
          <w:ilvl w:val="0"/>
          <w:numId w:val="6"/>
        </w:numPr>
        <w:rPr>
          <w:rFonts w:asciiTheme="minorHAnsi" w:hAnsiTheme="minorHAnsi"/>
        </w:rPr>
      </w:pPr>
      <w:r w:rsidRPr="0066398A">
        <w:rPr>
          <w:rFonts w:asciiTheme="minorHAnsi" w:hAnsiTheme="minorHAnsi"/>
        </w:rPr>
        <w:t xml:space="preserve">Make literature, writing, and language </w:t>
      </w:r>
      <w:r w:rsidRPr="0066398A">
        <w:rPr>
          <w:rFonts w:asciiTheme="minorHAnsi" w:hAnsiTheme="minorHAnsi"/>
          <w:b/>
        </w:rPr>
        <w:t>relevant and meaningful</w:t>
      </w:r>
      <w:r w:rsidRPr="0066398A">
        <w:rPr>
          <w:rFonts w:asciiTheme="minorHAnsi" w:hAnsiTheme="minorHAnsi"/>
        </w:rPr>
        <w:t xml:space="preserve"> to students.</w:t>
      </w:r>
    </w:p>
    <w:p w14:paraId="242D297F" w14:textId="63223A14" w:rsidR="0066398A" w:rsidRPr="0066398A" w:rsidRDefault="0066398A" w:rsidP="0066398A">
      <w:pPr>
        <w:pStyle w:val="ListParagraph"/>
        <w:numPr>
          <w:ilvl w:val="0"/>
          <w:numId w:val="6"/>
        </w:numPr>
        <w:rPr>
          <w:rFonts w:asciiTheme="minorHAnsi" w:hAnsiTheme="minorHAnsi"/>
        </w:rPr>
      </w:pPr>
      <w:r w:rsidRPr="0066398A">
        <w:rPr>
          <w:rFonts w:asciiTheme="minorHAnsi" w:hAnsiTheme="minorHAnsi"/>
        </w:rPr>
        <w:t xml:space="preserve">Promote </w:t>
      </w:r>
      <w:r w:rsidRPr="0066398A">
        <w:rPr>
          <w:rFonts w:asciiTheme="minorHAnsi" w:hAnsiTheme="minorHAnsi"/>
          <w:b/>
        </w:rPr>
        <w:t>critical thinking</w:t>
      </w:r>
      <w:r w:rsidRPr="0066398A">
        <w:rPr>
          <w:rFonts w:asciiTheme="minorHAnsi" w:hAnsiTheme="minorHAnsi"/>
        </w:rPr>
        <w:t>, problem solving and metacognition.</w:t>
      </w:r>
    </w:p>
    <w:p w14:paraId="15BBDD37" w14:textId="1D7536E0" w:rsidR="0066398A" w:rsidRPr="0066398A" w:rsidRDefault="0066398A" w:rsidP="0066398A">
      <w:pPr>
        <w:pStyle w:val="ListParagraph"/>
        <w:numPr>
          <w:ilvl w:val="0"/>
          <w:numId w:val="6"/>
        </w:numPr>
        <w:rPr>
          <w:rFonts w:asciiTheme="minorHAnsi" w:hAnsiTheme="minorHAnsi"/>
        </w:rPr>
      </w:pPr>
      <w:r w:rsidRPr="0066398A">
        <w:rPr>
          <w:rFonts w:asciiTheme="minorHAnsi" w:hAnsiTheme="minorHAnsi"/>
        </w:rPr>
        <w:t xml:space="preserve">Use </w:t>
      </w:r>
      <w:r w:rsidRPr="0066398A">
        <w:rPr>
          <w:rFonts w:asciiTheme="minorHAnsi" w:hAnsiTheme="minorHAnsi"/>
          <w:b/>
        </w:rPr>
        <w:t>democratic practices</w:t>
      </w:r>
      <w:r w:rsidRPr="0066398A">
        <w:rPr>
          <w:rFonts w:asciiTheme="minorHAnsi" w:hAnsiTheme="minorHAnsi"/>
        </w:rPr>
        <w:t xml:space="preserve"> to meet the needs of diverse students.</w:t>
      </w:r>
    </w:p>
    <w:p w14:paraId="5D0B0CE6" w14:textId="0BFAB364" w:rsidR="0066398A" w:rsidRPr="0066398A" w:rsidRDefault="0066398A" w:rsidP="0066398A">
      <w:pPr>
        <w:pStyle w:val="ListParagraph"/>
        <w:numPr>
          <w:ilvl w:val="0"/>
          <w:numId w:val="6"/>
        </w:numPr>
        <w:rPr>
          <w:rFonts w:asciiTheme="minorHAnsi" w:hAnsiTheme="minorHAnsi"/>
          <w:b/>
        </w:rPr>
      </w:pPr>
      <w:r w:rsidRPr="0066398A">
        <w:rPr>
          <w:rFonts w:asciiTheme="minorHAnsi" w:hAnsiTheme="minorHAnsi"/>
        </w:rPr>
        <w:t xml:space="preserve">Design formative and summative </w:t>
      </w:r>
      <w:r w:rsidRPr="0066398A">
        <w:rPr>
          <w:rFonts w:asciiTheme="minorHAnsi" w:hAnsiTheme="minorHAnsi"/>
          <w:b/>
        </w:rPr>
        <w:t>assessments</w:t>
      </w:r>
      <w:r w:rsidRPr="0066398A">
        <w:rPr>
          <w:rFonts w:asciiTheme="minorHAnsi" w:hAnsiTheme="minorHAnsi"/>
        </w:rPr>
        <w:t xml:space="preserve"> that inform instruction and measure student progress toward stated learning goals.</w:t>
      </w:r>
      <w:r>
        <w:rPr>
          <w:rFonts w:asciiTheme="minorHAnsi" w:hAnsiTheme="minorHAnsi"/>
          <w:b/>
        </w:rPr>
        <w:t xml:space="preserve"> </w:t>
      </w:r>
    </w:p>
    <w:p w14:paraId="49C01016" w14:textId="3B3CC8A1" w:rsidR="00D2297A" w:rsidRPr="00915AD4" w:rsidRDefault="00D2297A" w:rsidP="00D2297A">
      <w:pPr>
        <w:rPr>
          <w:rFonts w:asciiTheme="minorHAnsi" w:hAnsiTheme="minorHAnsi"/>
          <w:b/>
        </w:rPr>
      </w:pPr>
      <w:r w:rsidRPr="000E7580">
        <w:rPr>
          <w:rFonts w:asciiTheme="minorHAnsi" w:hAnsiTheme="minorHAnsi"/>
          <w:b/>
        </w:rPr>
        <w:t>Materials</w:t>
      </w:r>
    </w:p>
    <w:p w14:paraId="6835EF4F" w14:textId="18AD072B" w:rsidR="00D2297A" w:rsidRPr="000E7580" w:rsidRDefault="00D2297A" w:rsidP="00D2297A">
      <w:pPr>
        <w:numPr>
          <w:ilvl w:val="0"/>
          <w:numId w:val="2"/>
        </w:numPr>
        <w:spacing w:after="0"/>
        <w:rPr>
          <w:rFonts w:asciiTheme="minorHAnsi" w:hAnsiTheme="minorHAnsi"/>
        </w:rPr>
      </w:pPr>
      <w:r w:rsidRPr="000E7580">
        <w:rPr>
          <w:rFonts w:asciiTheme="minorHAnsi" w:hAnsiTheme="minorHAnsi"/>
        </w:rPr>
        <w:t xml:space="preserve">Burke, J. (2008). </w:t>
      </w:r>
      <w:r w:rsidR="00915AD4">
        <w:rPr>
          <w:rFonts w:asciiTheme="minorHAnsi" w:hAnsiTheme="minorHAnsi"/>
          <w:i/>
        </w:rPr>
        <w:t>The English Teacher’s C</w:t>
      </w:r>
      <w:r w:rsidRPr="00915AD4">
        <w:rPr>
          <w:rFonts w:asciiTheme="minorHAnsi" w:hAnsiTheme="minorHAnsi"/>
          <w:i/>
        </w:rPr>
        <w:t>ompanio</w:t>
      </w:r>
      <w:r w:rsidR="00915AD4" w:rsidRPr="00915AD4">
        <w:rPr>
          <w:rFonts w:asciiTheme="minorHAnsi" w:hAnsiTheme="minorHAnsi"/>
          <w:i/>
        </w:rPr>
        <w:t>n</w:t>
      </w:r>
      <w:r w:rsidR="00915AD4">
        <w:rPr>
          <w:rFonts w:asciiTheme="minorHAnsi" w:hAnsiTheme="minorHAnsi"/>
        </w:rPr>
        <w:t>. Portsmouth, NH: Heinemann. 4th</w:t>
      </w:r>
      <w:r w:rsidRPr="000E7580">
        <w:rPr>
          <w:rFonts w:asciiTheme="minorHAnsi" w:hAnsiTheme="minorHAnsi"/>
        </w:rPr>
        <w:t xml:space="preserve"> edition</w:t>
      </w:r>
      <w:proofErr w:type="gramStart"/>
      <w:r w:rsidRPr="000E7580">
        <w:rPr>
          <w:rFonts w:asciiTheme="minorHAnsi" w:hAnsiTheme="minorHAnsi"/>
        </w:rPr>
        <w:t>.</w:t>
      </w:r>
      <w:r w:rsidR="007242ED">
        <w:rPr>
          <w:rFonts w:asciiTheme="minorHAnsi" w:hAnsiTheme="minorHAnsi"/>
        </w:rPr>
        <w:t>*</w:t>
      </w:r>
      <w:proofErr w:type="gramEnd"/>
      <w:r w:rsidRPr="000E7580">
        <w:rPr>
          <w:rFonts w:asciiTheme="minorHAnsi" w:hAnsiTheme="minorHAnsi"/>
        </w:rPr>
        <w:t xml:space="preserve"> </w:t>
      </w:r>
    </w:p>
    <w:p w14:paraId="782AA94D" w14:textId="77777777" w:rsidR="00D2297A" w:rsidRPr="000E7580" w:rsidRDefault="00D2297A" w:rsidP="00D2297A">
      <w:pPr>
        <w:numPr>
          <w:ilvl w:val="0"/>
          <w:numId w:val="2"/>
        </w:numPr>
        <w:spacing w:after="0"/>
        <w:rPr>
          <w:rFonts w:asciiTheme="minorHAnsi" w:hAnsiTheme="minorHAnsi"/>
        </w:rPr>
      </w:pPr>
      <w:r w:rsidRPr="000E7580">
        <w:rPr>
          <w:rFonts w:asciiTheme="minorHAnsi" w:hAnsiTheme="minorHAnsi"/>
        </w:rPr>
        <w:t xml:space="preserve">Douglass, Frederick. </w:t>
      </w:r>
      <w:r w:rsidRPr="000E7580">
        <w:rPr>
          <w:rFonts w:asciiTheme="minorHAnsi" w:hAnsiTheme="minorHAnsi"/>
          <w:i/>
        </w:rPr>
        <w:t>Narrative of the Life of Frederick Douglass: An American Slave</w:t>
      </w:r>
      <w:r w:rsidRPr="000E7580">
        <w:rPr>
          <w:rFonts w:asciiTheme="minorHAnsi" w:hAnsiTheme="minorHAnsi"/>
        </w:rPr>
        <w:t>. Recommended: Norton Critical Edition, but any full edition will do.</w:t>
      </w:r>
    </w:p>
    <w:p w14:paraId="46C7433B" w14:textId="664B6F07" w:rsidR="00D2297A" w:rsidRDefault="00D2297A" w:rsidP="00915AD4">
      <w:pPr>
        <w:numPr>
          <w:ilvl w:val="0"/>
          <w:numId w:val="2"/>
        </w:numPr>
        <w:spacing w:after="0"/>
        <w:rPr>
          <w:rFonts w:asciiTheme="minorHAnsi" w:hAnsiTheme="minorHAnsi"/>
        </w:rPr>
      </w:pPr>
      <w:r w:rsidRPr="000E7580">
        <w:rPr>
          <w:rFonts w:asciiTheme="minorHAnsi" w:hAnsiTheme="minorHAnsi"/>
        </w:rPr>
        <w:t xml:space="preserve">Access to </w:t>
      </w:r>
      <w:r w:rsidR="00915AD4">
        <w:rPr>
          <w:rFonts w:asciiTheme="minorHAnsi" w:hAnsiTheme="minorHAnsi"/>
        </w:rPr>
        <w:t xml:space="preserve">the class </w:t>
      </w:r>
      <w:r w:rsidRPr="000E7580">
        <w:rPr>
          <w:rFonts w:asciiTheme="minorHAnsi" w:hAnsiTheme="minorHAnsi"/>
        </w:rPr>
        <w:t>Canvas</w:t>
      </w:r>
      <w:r w:rsidR="00915AD4">
        <w:rPr>
          <w:rFonts w:asciiTheme="minorHAnsi" w:hAnsiTheme="minorHAnsi"/>
        </w:rPr>
        <w:t xml:space="preserve"> page</w:t>
      </w:r>
    </w:p>
    <w:p w14:paraId="6F96D5C0" w14:textId="77777777" w:rsidR="007242ED" w:rsidRDefault="007242ED" w:rsidP="007242ED">
      <w:pPr>
        <w:spacing w:after="0"/>
        <w:ind w:left="360"/>
        <w:rPr>
          <w:rFonts w:asciiTheme="minorHAnsi" w:hAnsiTheme="minorHAnsi"/>
          <w:i/>
        </w:rPr>
      </w:pPr>
    </w:p>
    <w:p w14:paraId="40F8C587" w14:textId="523A9D09" w:rsidR="007242ED" w:rsidRPr="007242ED" w:rsidRDefault="007242ED" w:rsidP="007242ED">
      <w:pPr>
        <w:spacing w:after="0"/>
        <w:ind w:left="360"/>
        <w:rPr>
          <w:rFonts w:asciiTheme="minorHAnsi" w:hAnsiTheme="minorHAnsi"/>
          <w:i/>
        </w:rPr>
      </w:pPr>
      <w:r w:rsidRPr="007242ED">
        <w:rPr>
          <w:rFonts w:asciiTheme="minorHAnsi" w:hAnsiTheme="minorHAnsi"/>
          <w:i/>
        </w:rPr>
        <w:t>*Must be</w:t>
      </w:r>
      <w:r>
        <w:rPr>
          <w:rFonts w:asciiTheme="minorHAnsi" w:hAnsiTheme="minorHAnsi"/>
          <w:i/>
        </w:rPr>
        <w:t xml:space="preserve"> the fourth edition!</w:t>
      </w:r>
    </w:p>
    <w:p w14:paraId="656B0E1E" w14:textId="5A68176B" w:rsidR="00915AD4" w:rsidRDefault="00915AD4">
      <w:pPr>
        <w:rPr>
          <w:rFonts w:asciiTheme="minorHAnsi" w:hAnsiTheme="minorHAnsi"/>
        </w:rPr>
      </w:pPr>
      <w:r>
        <w:rPr>
          <w:rFonts w:asciiTheme="minorHAnsi" w:hAnsiTheme="minorHAnsi"/>
        </w:rPr>
        <w:br w:type="page"/>
      </w:r>
    </w:p>
    <w:p w14:paraId="5E3E0887" w14:textId="24ACB66E" w:rsidR="007242ED" w:rsidRDefault="007242ED" w:rsidP="00D2297A">
      <w:pPr>
        <w:rPr>
          <w:rFonts w:asciiTheme="minorHAnsi" w:hAnsiTheme="minorHAnsi"/>
          <w:b/>
        </w:rPr>
      </w:pPr>
      <w:r>
        <w:rPr>
          <w:rFonts w:asciiTheme="minorHAnsi" w:hAnsiTheme="minorHAnsi"/>
          <w:b/>
        </w:rPr>
        <w:lastRenderedPageBreak/>
        <w:t>Course policies</w:t>
      </w:r>
    </w:p>
    <w:p w14:paraId="231A759B" w14:textId="5E59F96E" w:rsidR="00D2297A" w:rsidRPr="007242ED" w:rsidRDefault="007242ED" w:rsidP="00D2297A">
      <w:pPr>
        <w:rPr>
          <w:rFonts w:asciiTheme="minorHAnsi" w:hAnsiTheme="minorHAnsi"/>
          <w:b/>
        </w:rPr>
      </w:pPr>
      <w:r>
        <w:rPr>
          <w:rFonts w:asciiTheme="minorHAnsi" w:hAnsiTheme="minorHAnsi"/>
          <w:b/>
        </w:rPr>
        <w:t xml:space="preserve">My expectations </w:t>
      </w:r>
      <w:r w:rsidR="00D2297A" w:rsidRPr="000E7580">
        <w:rPr>
          <w:rFonts w:asciiTheme="minorHAnsi" w:hAnsiTheme="minorHAnsi"/>
        </w:rPr>
        <w:t xml:space="preserve">are high! This is a </w:t>
      </w:r>
      <w:r w:rsidR="004D07C1">
        <w:rPr>
          <w:rFonts w:asciiTheme="minorHAnsi" w:hAnsiTheme="minorHAnsi"/>
        </w:rPr>
        <w:t xml:space="preserve">four-credit, senior/graduate level course, </w:t>
      </w:r>
      <w:r w:rsidR="001172ED">
        <w:rPr>
          <w:rFonts w:asciiTheme="minorHAnsi" w:hAnsiTheme="minorHAnsi"/>
        </w:rPr>
        <w:t xml:space="preserve">a capstone, </w:t>
      </w:r>
      <w:r w:rsidR="004D07C1">
        <w:rPr>
          <w:rFonts w:asciiTheme="minorHAnsi" w:hAnsiTheme="minorHAnsi"/>
        </w:rPr>
        <w:t xml:space="preserve">and </w:t>
      </w:r>
      <w:r w:rsidR="00D2297A" w:rsidRPr="000E7580">
        <w:rPr>
          <w:rFonts w:asciiTheme="minorHAnsi" w:hAnsiTheme="minorHAnsi"/>
        </w:rPr>
        <w:t>your las</w:t>
      </w:r>
      <w:r w:rsidR="004D07C1">
        <w:rPr>
          <w:rFonts w:asciiTheme="minorHAnsi" w:hAnsiTheme="minorHAnsi"/>
        </w:rPr>
        <w:t>t stop before student teaching. Th</w:t>
      </w:r>
      <w:r w:rsidR="00D2297A" w:rsidRPr="000E7580">
        <w:rPr>
          <w:rFonts w:asciiTheme="minorHAnsi" w:hAnsiTheme="minorHAnsi"/>
        </w:rPr>
        <w:t xml:space="preserve">e workload, grading, and tone of class meetings will reflect that.  </w:t>
      </w:r>
    </w:p>
    <w:p w14:paraId="491E8137" w14:textId="3E597C2B" w:rsidR="00D2297A" w:rsidRPr="000E7580" w:rsidRDefault="00D2297A" w:rsidP="00D2297A">
      <w:pPr>
        <w:shd w:val="clear" w:color="auto" w:fill="FFFFFF"/>
        <w:spacing w:before="100" w:beforeAutospacing="1" w:after="150" w:line="240" w:lineRule="atLeast"/>
        <w:rPr>
          <w:rFonts w:asciiTheme="minorHAnsi" w:hAnsiTheme="minorHAnsi"/>
        </w:rPr>
      </w:pPr>
      <w:r w:rsidRPr="000E7580">
        <w:rPr>
          <w:rFonts w:asciiTheme="minorHAnsi" w:eastAsia="Times New Roman" w:hAnsiTheme="minorHAnsi" w:cs="Times New Roman"/>
          <w:b/>
          <w:color w:val="000000" w:themeColor="text1"/>
        </w:rPr>
        <w:t>Absences</w:t>
      </w:r>
      <w:r w:rsidRPr="000E7580">
        <w:rPr>
          <w:rFonts w:asciiTheme="minorHAnsi" w:eastAsia="Times New Roman" w:hAnsiTheme="minorHAnsi" w:cs="Times New Roman"/>
          <w:color w:val="000000" w:themeColor="text1"/>
        </w:rPr>
        <w:t xml:space="preserve">: Absences should be exceedingly rare and only in case of emergency or illness. If you miss class, please contact a classmate (not me) to find out what you missed. In order to earn credit for the day’s homework, you should post it online or send it with a classmate </w:t>
      </w:r>
      <w:r w:rsidRPr="001172ED">
        <w:rPr>
          <w:rFonts w:asciiTheme="minorHAnsi" w:eastAsia="Times New Roman" w:hAnsiTheme="minorHAnsi" w:cs="Times New Roman"/>
          <w:i/>
          <w:color w:val="000000" w:themeColor="text1"/>
        </w:rPr>
        <w:t>before</w:t>
      </w:r>
      <w:r w:rsidRPr="000E7580">
        <w:rPr>
          <w:rFonts w:asciiTheme="minorHAnsi" w:eastAsia="Times New Roman" w:hAnsiTheme="minorHAnsi" w:cs="Times New Roman"/>
          <w:color w:val="000000" w:themeColor="text1"/>
        </w:rPr>
        <w:t xml:space="preserve"> the class you will miss; otherwise, it will not be accepted. Each absence affects your participation grade; if you have more than two absences, your final grade </w:t>
      </w:r>
      <w:r w:rsidR="001172ED">
        <w:rPr>
          <w:rFonts w:asciiTheme="minorHAnsi" w:eastAsia="Times New Roman" w:hAnsiTheme="minorHAnsi" w:cs="Times New Roman"/>
          <w:color w:val="000000" w:themeColor="text1"/>
        </w:rPr>
        <w:t xml:space="preserve">may </w:t>
      </w:r>
      <w:r w:rsidR="00B00D1A">
        <w:rPr>
          <w:rFonts w:asciiTheme="minorHAnsi" w:eastAsia="Times New Roman" w:hAnsiTheme="minorHAnsi" w:cs="Times New Roman"/>
          <w:color w:val="000000" w:themeColor="text1"/>
        </w:rPr>
        <w:t xml:space="preserve">additionally </w:t>
      </w:r>
      <w:r w:rsidR="001172ED">
        <w:rPr>
          <w:rFonts w:asciiTheme="minorHAnsi" w:eastAsia="Times New Roman" w:hAnsiTheme="minorHAnsi" w:cs="Times New Roman"/>
          <w:color w:val="000000" w:themeColor="text1"/>
        </w:rPr>
        <w:t xml:space="preserve">reflect a </w:t>
      </w:r>
      <w:r w:rsidRPr="000E7580">
        <w:rPr>
          <w:rFonts w:asciiTheme="minorHAnsi" w:eastAsia="Times New Roman" w:hAnsiTheme="minorHAnsi" w:cs="Times New Roman"/>
          <w:color w:val="000000" w:themeColor="text1"/>
        </w:rPr>
        <w:t xml:space="preserve">loss of one half a letter </w:t>
      </w:r>
      <w:r w:rsidR="001172ED">
        <w:rPr>
          <w:rFonts w:asciiTheme="minorHAnsi" w:eastAsia="Times New Roman" w:hAnsiTheme="minorHAnsi" w:cs="Times New Roman"/>
          <w:color w:val="000000" w:themeColor="text1"/>
        </w:rPr>
        <w:t>grade for each absence over two</w:t>
      </w:r>
      <w:r w:rsidRPr="000E7580">
        <w:rPr>
          <w:rFonts w:asciiTheme="minorHAnsi" w:eastAsia="Times New Roman" w:hAnsiTheme="minorHAnsi" w:cs="Times New Roman"/>
          <w:color w:val="000000" w:themeColor="text1"/>
        </w:rPr>
        <w:t>.</w:t>
      </w:r>
      <w:r w:rsidRPr="000E7580">
        <w:rPr>
          <w:rFonts w:asciiTheme="minorHAnsi" w:hAnsiTheme="minorHAnsi"/>
        </w:rPr>
        <w:t xml:space="preserve"> If there are severe circumstances, such as a prolonged illness or another serious situation, please let me know as soon as possible </w:t>
      </w:r>
      <w:r w:rsidR="001172ED">
        <w:rPr>
          <w:rFonts w:asciiTheme="minorHAnsi" w:hAnsiTheme="minorHAnsi"/>
        </w:rPr>
        <w:t>so</w:t>
      </w:r>
      <w:r w:rsidRPr="000E7580">
        <w:rPr>
          <w:rFonts w:asciiTheme="minorHAnsi" w:hAnsiTheme="minorHAnsi"/>
        </w:rPr>
        <w:t xml:space="preserve"> we can negotiate the situation with the Dean of Students.</w:t>
      </w:r>
    </w:p>
    <w:p w14:paraId="325006E1" w14:textId="09FD44CE" w:rsidR="00D2297A" w:rsidRPr="000E7580" w:rsidRDefault="00D2297A" w:rsidP="00D2297A">
      <w:pPr>
        <w:shd w:val="clear" w:color="auto" w:fill="FFFFFF"/>
        <w:spacing w:before="100" w:beforeAutospacing="1" w:after="150" w:line="240" w:lineRule="atLeast"/>
        <w:rPr>
          <w:rFonts w:asciiTheme="minorHAnsi" w:hAnsiTheme="minorHAnsi"/>
        </w:rPr>
      </w:pPr>
      <w:r w:rsidRPr="000E7580">
        <w:rPr>
          <w:rFonts w:asciiTheme="minorHAnsi" w:hAnsiTheme="minorHAnsi"/>
          <w:b/>
        </w:rPr>
        <w:t>Disability policy</w:t>
      </w:r>
      <w:r w:rsidRPr="000E7580">
        <w:rPr>
          <w:rFonts w:asciiTheme="minorHAnsi" w:hAnsiTheme="minorHAnsi"/>
        </w:rPr>
        <w:t xml:space="preserve">: If you have a disability that may affect your performance in the class, I will gladly make appropriate accommodations to support your learning. You have the right to reasonable accommodations, but you also have the responsibility to register with the campus Disability Resource Center and to notify me of your needs. </w:t>
      </w:r>
    </w:p>
    <w:p w14:paraId="4324AECB" w14:textId="3F9CC7D3" w:rsidR="00D2297A" w:rsidRPr="000E7580" w:rsidRDefault="00D2297A" w:rsidP="00D2297A">
      <w:pPr>
        <w:shd w:val="clear" w:color="auto" w:fill="FFFFFF"/>
        <w:spacing w:before="100" w:beforeAutospacing="1" w:after="150" w:line="240" w:lineRule="atLeast"/>
        <w:rPr>
          <w:rFonts w:asciiTheme="minorHAnsi" w:hAnsiTheme="minorHAnsi"/>
        </w:rPr>
      </w:pPr>
      <w:r w:rsidRPr="000E7580">
        <w:rPr>
          <w:rFonts w:asciiTheme="minorHAnsi" w:hAnsiTheme="minorHAnsi"/>
          <w:b/>
        </w:rPr>
        <w:t>Help!</w:t>
      </w:r>
      <w:r w:rsidRPr="000E7580">
        <w:rPr>
          <w:rFonts w:asciiTheme="minorHAnsi" w:hAnsiTheme="minorHAnsi"/>
        </w:rPr>
        <w:t xml:space="preserve"> If you find yourself frustrated, confused, overwhelmed, or otherwise struggling in the class, I am happy to help you. You can come to my office hours</w:t>
      </w:r>
      <w:r w:rsidR="001172ED">
        <w:rPr>
          <w:rFonts w:asciiTheme="minorHAnsi" w:hAnsiTheme="minorHAnsi"/>
        </w:rPr>
        <w:t xml:space="preserve"> or </w:t>
      </w:r>
      <w:r w:rsidRPr="000E7580">
        <w:rPr>
          <w:rFonts w:asciiTheme="minorHAnsi" w:hAnsiTheme="minorHAnsi"/>
        </w:rPr>
        <w:t>arrange an appointment in person or via email</w:t>
      </w:r>
      <w:r w:rsidR="001172ED">
        <w:rPr>
          <w:rFonts w:asciiTheme="minorHAnsi" w:hAnsiTheme="minorHAnsi"/>
        </w:rPr>
        <w:t xml:space="preserve">. </w:t>
      </w:r>
      <w:r w:rsidRPr="000E7580">
        <w:rPr>
          <w:rFonts w:asciiTheme="minorHAnsi" w:hAnsiTheme="minorHAnsi"/>
        </w:rPr>
        <w:t>It is my job and my pleasure to help you learn, but it’s your responsibility to seek help when and if you encounter difficulty.</w:t>
      </w:r>
    </w:p>
    <w:p w14:paraId="71527F67" w14:textId="1D5E1BB4" w:rsidR="00D2297A" w:rsidRPr="000E7580" w:rsidRDefault="00D2297A" w:rsidP="00D2297A">
      <w:pPr>
        <w:shd w:val="clear" w:color="auto" w:fill="FFFFFF"/>
        <w:spacing w:before="100" w:beforeAutospacing="1" w:after="150" w:line="240" w:lineRule="atLeast"/>
        <w:rPr>
          <w:rFonts w:asciiTheme="minorHAnsi" w:eastAsia="Times New Roman" w:hAnsiTheme="minorHAnsi" w:cs="Times New Roman"/>
          <w:color w:val="000000" w:themeColor="text1"/>
        </w:rPr>
      </w:pPr>
      <w:r w:rsidRPr="000E7580">
        <w:rPr>
          <w:rFonts w:asciiTheme="minorHAnsi" w:hAnsiTheme="minorHAnsi"/>
          <w:b/>
        </w:rPr>
        <w:t xml:space="preserve">Make up and late work: </w:t>
      </w:r>
      <w:r w:rsidRPr="000E7580">
        <w:rPr>
          <w:rFonts w:asciiTheme="minorHAnsi" w:hAnsiTheme="minorHAnsi"/>
        </w:rPr>
        <w:t xml:space="preserve">In-class work and participation grades cannot be made up and late homework will not be accepted. If, due to extenuating circumstances that you can document, you anticipate needing an extension on any major assignment, you must </w:t>
      </w:r>
      <w:r w:rsidR="00B00D1A">
        <w:rPr>
          <w:rFonts w:asciiTheme="minorHAnsi" w:hAnsiTheme="minorHAnsi"/>
        </w:rPr>
        <w:t xml:space="preserve">make the request </w:t>
      </w:r>
      <w:r w:rsidRPr="000E7580">
        <w:rPr>
          <w:rFonts w:asciiTheme="minorHAnsi" w:hAnsiTheme="minorHAnsi"/>
          <w:i/>
        </w:rPr>
        <w:t>in advance</w:t>
      </w:r>
      <w:r w:rsidRPr="000E7580">
        <w:rPr>
          <w:rFonts w:asciiTheme="minorHAnsi" w:hAnsiTheme="minorHAnsi"/>
        </w:rPr>
        <w:t xml:space="preserve"> of the due date. </w:t>
      </w:r>
    </w:p>
    <w:p w14:paraId="4FC66C25" w14:textId="5A8B62FD" w:rsidR="00D2297A" w:rsidRPr="000E7580" w:rsidRDefault="00D2297A" w:rsidP="00D2297A">
      <w:pPr>
        <w:shd w:val="clear" w:color="auto" w:fill="FFFFFF"/>
        <w:spacing w:before="100" w:beforeAutospacing="1" w:after="150" w:line="240" w:lineRule="atLeast"/>
        <w:rPr>
          <w:rFonts w:asciiTheme="minorHAnsi" w:eastAsia="Times New Roman" w:hAnsiTheme="minorHAnsi" w:cs="Times New Roman"/>
          <w:color w:val="000000" w:themeColor="text1"/>
        </w:rPr>
      </w:pPr>
      <w:r w:rsidRPr="000E7580">
        <w:rPr>
          <w:rFonts w:asciiTheme="minorHAnsi" w:eastAsia="Times New Roman" w:hAnsiTheme="minorHAnsi" w:cs="Times New Roman"/>
          <w:b/>
          <w:color w:val="000000" w:themeColor="text1"/>
        </w:rPr>
        <w:t>Promptness</w:t>
      </w:r>
      <w:r w:rsidRPr="000E7580">
        <w:rPr>
          <w:rFonts w:asciiTheme="minorHAnsi" w:eastAsia="Times New Roman" w:hAnsiTheme="minorHAnsi" w:cs="Times New Roman"/>
          <w:color w:val="000000" w:themeColor="text1"/>
        </w:rPr>
        <w:t xml:space="preserve">: Arriving late is a distraction to the class and to me, and causes you to miss important information. Although it inevitably happens, it should be a rare occurrence. </w:t>
      </w:r>
      <w:r w:rsidR="00A93E8D">
        <w:rPr>
          <w:rFonts w:asciiTheme="minorHAnsi" w:eastAsia="Times New Roman" w:hAnsiTheme="minorHAnsi" w:cs="Times New Roman"/>
          <w:color w:val="000000" w:themeColor="text1"/>
        </w:rPr>
        <w:t>If you arrive more than 15 minutes late more than once, you may be counted absent for the day (see “attendance” above).</w:t>
      </w:r>
    </w:p>
    <w:p w14:paraId="0A2FAFBF" w14:textId="288D949F" w:rsidR="00D2297A" w:rsidRPr="000E7580" w:rsidRDefault="00D2297A" w:rsidP="00D2297A">
      <w:pPr>
        <w:shd w:val="clear" w:color="auto" w:fill="FFFFFF"/>
        <w:spacing w:before="100" w:beforeAutospacing="1" w:after="150" w:line="240" w:lineRule="atLeast"/>
        <w:rPr>
          <w:rFonts w:asciiTheme="minorHAnsi" w:eastAsia="Times New Roman" w:hAnsiTheme="minorHAnsi" w:cs="Times New Roman"/>
          <w:color w:val="000000" w:themeColor="text1"/>
        </w:rPr>
      </w:pPr>
      <w:r w:rsidRPr="000E7580">
        <w:rPr>
          <w:rFonts w:asciiTheme="minorHAnsi" w:hAnsiTheme="minorHAnsi"/>
          <w:b/>
          <w:color w:val="000000" w:themeColor="text1"/>
        </w:rPr>
        <w:t xml:space="preserve">Reading: </w:t>
      </w:r>
      <w:r w:rsidRPr="000E7580">
        <w:rPr>
          <w:rFonts w:asciiTheme="minorHAnsi" w:hAnsiTheme="minorHAnsi"/>
          <w:color w:val="000000" w:themeColor="text1"/>
        </w:rPr>
        <w:t>Assigned readings are essential to your success in class, o</w:t>
      </w:r>
      <w:r w:rsidR="00B00D1A">
        <w:rPr>
          <w:rFonts w:asciiTheme="minorHAnsi" w:hAnsiTheme="minorHAnsi"/>
          <w:color w:val="000000" w:themeColor="text1"/>
        </w:rPr>
        <w:t>n homework, and on assignments</w:t>
      </w:r>
      <w:proofErr w:type="gramStart"/>
      <w:r w:rsidR="00B00D1A">
        <w:rPr>
          <w:rFonts w:asciiTheme="minorHAnsi" w:hAnsiTheme="minorHAnsi"/>
          <w:color w:val="000000" w:themeColor="text1"/>
        </w:rPr>
        <w:t>;</w:t>
      </w:r>
      <w:proofErr w:type="gramEnd"/>
      <w:r w:rsidR="00B00D1A">
        <w:rPr>
          <w:rFonts w:asciiTheme="minorHAnsi" w:hAnsiTheme="minorHAnsi"/>
          <w:color w:val="000000" w:themeColor="text1"/>
        </w:rPr>
        <w:t xml:space="preserve"> I will expect you to use the language and concepts from the reading in your lesson studies, unit plan, and other work, so </w:t>
      </w:r>
      <w:r w:rsidRPr="000E7580">
        <w:rPr>
          <w:rFonts w:asciiTheme="minorHAnsi" w:hAnsiTheme="minorHAnsi"/>
          <w:color w:val="000000" w:themeColor="text1"/>
        </w:rPr>
        <w:t>it will be next to impossible to “fake it.” Please budget your time in such a way that you are able to carefully complete assigned reading and homework.</w:t>
      </w:r>
      <w:r w:rsidR="00B00D1A">
        <w:rPr>
          <w:rFonts w:asciiTheme="minorHAnsi" w:hAnsiTheme="minorHAnsi"/>
          <w:color w:val="000000" w:themeColor="text1"/>
        </w:rPr>
        <w:t xml:space="preserve"> </w:t>
      </w:r>
    </w:p>
    <w:p w14:paraId="6275DFDE" w14:textId="5D7C1E6A" w:rsidR="00D2297A" w:rsidRPr="000E7580" w:rsidRDefault="00D2297A" w:rsidP="009B4846">
      <w:pPr>
        <w:shd w:val="clear" w:color="auto" w:fill="FFFFFF"/>
        <w:spacing w:before="100" w:beforeAutospacing="1" w:after="150" w:line="240" w:lineRule="atLeast"/>
        <w:rPr>
          <w:rFonts w:asciiTheme="minorHAnsi" w:eastAsia="Times New Roman" w:hAnsiTheme="minorHAnsi" w:cs="Times New Roman"/>
          <w:color w:val="000000" w:themeColor="text1"/>
        </w:rPr>
      </w:pPr>
      <w:r w:rsidRPr="000E7580">
        <w:rPr>
          <w:rFonts w:asciiTheme="minorHAnsi" w:eastAsia="Times New Roman" w:hAnsiTheme="minorHAnsi" w:cs="Times New Roman"/>
          <w:b/>
          <w:color w:val="000000" w:themeColor="text1"/>
        </w:rPr>
        <w:t>Technology</w:t>
      </w:r>
      <w:r w:rsidRPr="000E7580">
        <w:rPr>
          <w:rFonts w:asciiTheme="minorHAnsi" w:eastAsia="Times New Roman" w:hAnsiTheme="minorHAnsi" w:cs="Times New Roman"/>
          <w:color w:val="000000" w:themeColor="text1"/>
        </w:rPr>
        <w:t xml:space="preserve">: There will be times when we may use smartphones, tablets or laptops for in-class tasks, but outside of those times, your phone should be </w:t>
      </w:r>
      <w:r w:rsidRPr="00B00D1A">
        <w:rPr>
          <w:rFonts w:asciiTheme="minorHAnsi" w:eastAsia="Times New Roman" w:hAnsiTheme="minorHAnsi" w:cs="Times New Roman"/>
          <w:color w:val="000000" w:themeColor="text1"/>
        </w:rPr>
        <w:t>invisible</w:t>
      </w:r>
      <w:r w:rsidRPr="000E7580">
        <w:rPr>
          <w:rFonts w:asciiTheme="minorHAnsi" w:eastAsia="Times New Roman" w:hAnsiTheme="minorHAnsi" w:cs="Times New Roman"/>
          <w:color w:val="000000" w:themeColor="text1"/>
        </w:rPr>
        <w:t xml:space="preserve"> and </w:t>
      </w:r>
      <w:r w:rsidRPr="00B00D1A">
        <w:rPr>
          <w:rFonts w:asciiTheme="minorHAnsi" w:eastAsia="Times New Roman" w:hAnsiTheme="minorHAnsi" w:cs="Times New Roman"/>
          <w:color w:val="000000" w:themeColor="text1"/>
        </w:rPr>
        <w:t>silent</w:t>
      </w:r>
      <w:r w:rsidRPr="000E7580">
        <w:rPr>
          <w:rFonts w:asciiTheme="minorHAnsi" w:eastAsia="Times New Roman" w:hAnsiTheme="minorHAnsi" w:cs="Times New Roman"/>
          <w:color w:val="000000" w:themeColor="text1"/>
        </w:rPr>
        <w:t xml:space="preserve"> during class. You may use a tablet or laptop for note taking or in-class work, but I expect you to diligently avoid dist</w:t>
      </w:r>
      <w:r w:rsidR="00B00D1A">
        <w:rPr>
          <w:rFonts w:asciiTheme="minorHAnsi" w:eastAsia="Times New Roman" w:hAnsiTheme="minorHAnsi" w:cs="Times New Roman"/>
          <w:color w:val="000000" w:themeColor="text1"/>
        </w:rPr>
        <w:t xml:space="preserve">racting uses of that technology. </w:t>
      </w:r>
      <w:r w:rsidRPr="000E7580">
        <w:rPr>
          <w:rFonts w:asciiTheme="minorHAnsi" w:eastAsia="Times New Roman" w:hAnsiTheme="minorHAnsi" w:cs="Times New Roman"/>
          <w:color w:val="000000" w:themeColor="text1"/>
        </w:rPr>
        <w:t xml:space="preserve">Misuse of technology during class will result in deductions from your participation grade. </w:t>
      </w:r>
    </w:p>
    <w:p w14:paraId="7997AE3E" w14:textId="77777777" w:rsidR="00A93E8D" w:rsidRDefault="00A93E8D">
      <w:pPr>
        <w:rPr>
          <w:rFonts w:asciiTheme="minorHAnsi" w:eastAsia="Times New Roman" w:hAnsiTheme="minorHAnsi" w:cs="Times New Roman"/>
          <w:b/>
          <w:color w:val="000000" w:themeColor="text1"/>
        </w:rPr>
      </w:pPr>
      <w:r>
        <w:rPr>
          <w:rFonts w:asciiTheme="minorHAnsi" w:eastAsia="Times New Roman" w:hAnsiTheme="minorHAnsi" w:cs="Times New Roman"/>
          <w:b/>
          <w:color w:val="000000" w:themeColor="text1"/>
        </w:rPr>
        <w:br w:type="page"/>
      </w:r>
    </w:p>
    <w:p w14:paraId="09FC1925" w14:textId="5B4B6C39" w:rsidR="009B4846" w:rsidRDefault="002571BB" w:rsidP="00D2297A">
      <w:pPr>
        <w:shd w:val="clear" w:color="auto" w:fill="FFFFFF"/>
        <w:spacing w:before="100" w:beforeAutospacing="1" w:after="150" w:line="240" w:lineRule="atLeast"/>
        <w:rPr>
          <w:rFonts w:asciiTheme="minorHAnsi" w:eastAsia="Times New Roman" w:hAnsiTheme="minorHAnsi" w:cs="Times New Roman"/>
          <w:b/>
          <w:color w:val="000000" w:themeColor="text1"/>
        </w:rPr>
      </w:pPr>
      <w:r>
        <w:rPr>
          <w:rFonts w:asciiTheme="minorHAnsi" w:eastAsia="Times New Roman" w:hAnsiTheme="minorHAnsi" w:cs="Times New Roman"/>
          <w:b/>
          <w:color w:val="000000" w:themeColor="text1"/>
        </w:rPr>
        <w:t>Grading and assignments</w:t>
      </w:r>
    </w:p>
    <w:p w14:paraId="28BB75BE" w14:textId="47EDFDF7" w:rsidR="001172ED" w:rsidRPr="00D076D9" w:rsidRDefault="001172ED" w:rsidP="00D076D9">
      <w:pPr>
        <w:shd w:val="clear" w:color="auto" w:fill="FFFFFF"/>
        <w:spacing w:after="0"/>
        <w:jc w:val="right"/>
        <w:textAlignment w:val="baseline"/>
        <w:rPr>
          <w:rFonts w:ascii="inherit" w:eastAsia="Times New Roman" w:hAnsi="inherit" w:cs="Times New Roman"/>
          <w:i/>
          <w:color w:val="262626"/>
          <w:sz w:val="21"/>
          <w:szCs w:val="21"/>
        </w:rPr>
      </w:pPr>
      <w:proofErr w:type="gramStart"/>
      <w:r w:rsidRPr="001172ED">
        <w:rPr>
          <w:rFonts w:ascii="inherit" w:eastAsia="Times New Roman" w:hAnsi="inherit" w:cs="Times New Roman"/>
          <w:i/>
          <w:color w:val="262626"/>
          <w:sz w:val="21"/>
          <w:szCs w:val="21"/>
        </w:rPr>
        <w:t>Those who aim for A’s don’t get as many A’s as those who abandon the quest for A’s and seek knowledge.</w:t>
      </w:r>
      <w:proofErr w:type="gramEnd"/>
      <w:r w:rsidRPr="001172ED">
        <w:rPr>
          <w:rFonts w:ascii="inherit" w:eastAsia="Times New Roman" w:hAnsi="inherit" w:cs="Times New Roman" w:hint="eastAsia"/>
          <w:color w:val="262626"/>
          <w:sz w:val="21"/>
          <w:szCs w:val="21"/>
        </w:rPr>
        <w:t xml:space="preserve"> </w:t>
      </w:r>
    </w:p>
    <w:p w14:paraId="13744AAA" w14:textId="46EF76D4" w:rsidR="001172ED" w:rsidRPr="001172ED" w:rsidRDefault="001172ED" w:rsidP="001172ED">
      <w:pPr>
        <w:shd w:val="clear" w:color="auto" w:fill="FFFFFF"/>
        <w:spacing w:after="0"/>
        <w:jc w:val="right"/>
        <w:textAlignment w:val="baseline"/>
        <w:rPr>
          <w:rFonts w:ascii="inherit" w:eastAsia="Times New Roman" w:hAnsi="inherit" w:cs="Times New Roman"/>
          <w:color w:val="262626"/>
          <w:sz w:val="21"/>
          <w:szCs w:val="21"/>
        </w:rPr>
      </w:pPr>
      <w:r w:rsidRPr="001172ED">
        <w:rPr>
          <w:rFonts w:ascii="inherit" w:eastAsia="Times New Roman" w:hAnsi="inherit" w:cs="Times New Roman"/>
          <w:color w:val="262626"/>
          <w:sz w:val="21"/>
          <w:szCs w:val="21"/>
        </w:rPr>
        <w:t>–Sonya Huber</w:t>
      </w:r>
    </w:p>
    <w:p w14:paraId="5F64479D" w14:textId="251C40C8" w:rsidR="00D076D9" w:rsidRPr="00D076D9" w:rsidRDefault="00D076D9" w:rsidP="00F66FBA">
      <w:pPr>
        <w:shd w:val="clear" w:color="auto" w:fill="FFFFFF"/>
        <w:spacing w:before="100" w:beforeAutospacing="1" w:after="150" w:line="240" w:lineRule="atLeast"/>
        <w:ind w:left="720" w:hanging="720"/>
        <w:rPr>
          <w:rFonts w:asciiTheme="minorHAnsi" w:eastAsia="Times New Roman" w:hAnsiTheme="minorHAnsi" w:cs="Times New Roman"/>
          <w:color w:val="000000" w:themeColor="text1"/>
        </w:rPr>
      </w:pPr>
      <w:r w:rsidRPr="00D076D9">
        <w:rPr>
          <w:rFonts w:asciiTheme="minorHAnsi" w:eastAsia="Times New Roman" w:hAnsiTheme="minorHAnsi" w:cs="Times New Roman"/>
          <w:color w:val="000000" w:themeColor="text1"/>
        </w:rPr>
        <w:t>You will find detailed descriptions of all assignments on Canvas.</w:t>
      </w:r>
    </w:p>
    <w:p w14:paraId="1EBF9387" w14:textId="77777777" w:rsidR="00B00D1A" w:rsidRDefault="00A06017" w:rsidP="00F66FBA">
      <w:pPr>
        <w:shd w:val="clear" w:color="auto" w:fill="FFFFFF"/>
        <w:spacing w:before="100" w:beforeAutospacing="1" w:after="150" w:line="240" w:lineRule="atLeast"/>
        <w:ind w:left="720" w:hanging="720"/>
        <w:rPr>
          <w:rFonts w:asciiTheme="minorHAnsi" w:eastAsia="Times New Roman" w:hAnsiTheme="minorHAnsi" w:cs="Times New Roman"/>
          <w:color w:val="000000" w:themeColor="text1"/>
        </w:rPr>
      </w:pPr>
      <w:r>
        <w:rPr>
          <w:rFonts w:asciiTheme="minorHAnsi" w:eastAsia="Times New Roman" w:hAnsiTheme="minorHAnsi" w:cs="Times New Roman"/>
          <w:b/>
          <w:color w:val="000000" w:themeColor="text1"/>
        </w:rPr>
        <w:t xml:space="preserve">20% </w:t>
      </w:r>
      <w:r>
        <w:rPr>
          <w:rFonts w:asciiTheme="minorHAnsi" w:eastAsia="Times New Roman" w:hAnsiTheme="minorHAnsi" w:cs="Times New Roman"/>
          <w:b/>
          <w:color w:val="000000" w:themeColor="text1"/>
        </w:rPr>
        <w:tab/>
        <w:t xml:space="preserve">Homework and </w:t>
      </w:r>
      <w:r w:rsidR="00694A64">
        <w:rPr>
          <w:rFonts w:asciiTheme="minorHAnsi" w:eastAsia="Times New Roman" w:hAnsiTheme="minorHAnsi" w:cs="Times New Roman"/>
          <w:b/>
          <w:color w:val="000000" w:themeColor="text1"/>
        </w:rPr>
        <w:t>p</w:t>
      </w:r>
      <w:r w:rsidR="00D2297A" w:rsidRPr="000E7580">
        <w:rPr>
          <w:rFonts w:asciiTheme="minorHAnsi" w:eastAsia="Times New Roman" w:hAnsiTheme="minorHAnsi" w:cs="Times New Roman"/>
          <w:b/>
          <w:color w:val="000000" w:themeColor="text1"/>
        </w:rPr>
        <w:t>articipation</w:t>
      </w:r>
      <w:r w:rsidR="00D2297A" w:rsidRPr="000E7580">
        <w:rPr>
          <w:rFonts w:asciiTheme="minorHAnsi" w:eastAsia="Times New Roman" w:hAnsiTheme="minorHAnsi" w:cs="Times New Roman"/>
          <w:color w:val="000000" w:themeColor="text1"/>
        </w:rPr>
        <w:t xml:space="preserve">: </w:t>
      </w:r>
    </w:p>
    <w:p w14:paraId="0B071AE5" w14:textId="7CBBBD78" w:rsidR="00F66FBA" w:rsidRDefault="00F66FBA" w:rsidP="00B00D1A">
      <w:pPr>
        <w:shd w:val="clear" w:color="auto" w:fill="FFFFFF"/>
        <w:spacing w:before="100" w:beforeAutospacing="1" w:after="150" w:line="240" w:lineRule="atLeast"/>
        <w:ind w:left="720"/>
        <w:rPr>
          <w:rFonts w:asciiTheme="minorHAnsi" w:eastAsia="Times New Roman" w:hAnsiTheme="minorHAnsi" w:cs="Times New Roman"/>
          <w:color w:val="000000" w:themeColor="text1"/>
        </w:rPr>
      </w:pPr>
      <w:r w:rsidRPr="00B00D1A">
        <w:rPr>
          <w:rFonts w:asciiTheme="minorHAnsi" w:eastAsia="Times New Roman" w:hAnsiTheme="minorHAnsi" w:cs="Times New Roman"/>
          <w:b/>
          <w:color w:val="000000" w:themeColor="text1"/>
        </w:rPr>
        <w:t>Participation</w:t>
      </w:r>
      <w:r>
        <w:rPr>
          <w:rFonts w:asciiTheme="minorHAnsi" w:eastAsia="Times New Roman" w:hAnsiTheme="minorHAnsi" w:cs="Times New Roman"/>
          <w:color w:val="000000" w:themeColor="text1"/>
        </w:rPr>
        <w:t xml:space="preserve"> include</w:t>
      </w:r>
      <w:r w:rsidR="00B00D1A">
        <w:rPr>
          <w:rFonts w:asciiTheme="minorHAnsi" w:eastAsia="Times New Roman" w:hAnsiTheme="minorHAnsi" w:cs="Times New Roman"/>
          <w:color w:val="000000" w:themeColor="text1"/>
        </w:rPr>
        <w:t>s</w:t>
      </w:r>
      <w:r>
        <w:rPr>
          <w:rFonts w:asciiTheme="minorHAnsi" w:eastAsia="Times New Roman" w:hAnsiTheme="minorHAnsi" w:cs="Times New Roman"/>
          <w:color w:val="000000" w:themeColor="text1"/>
        </w:rPr>
        <w:t xml:space="preserve"> in-class warm ups (collected twice during the semester) and other work as well as your engagement in discussion and group work. Absences, lack of engagement, </w:t>
      </w:r>
      <w:r w:rsidR="00B00D1A">
        <w:rPr>
          <w:rFonts w:asciiTheme="minorHAnsi" w:eastAsia="Times New Roman" w:hAnsiTheme="minorHAnsi" w:cs="Times New Roman"/>
          <w:color w:val="000000" w:themeColor="text1"/>
        </w:rPr>
        <w:t>incomplete or low quality work, and distracted/distracting</w:t>
      </w:r>
      <w:r>
        <w:rPr>
          <w:rFonts w:asciiTheme="minorHAnsi" w:eastAsia="Times New Roman" w:hAnsiTheme="minorHAnsi" w:cs="Times New Roman"/>
          <w:color w:val="000000" w:themeColor="text1"/>
        </w:rPr>
        <w:t xml:space="preserve"> behaviors (i.e. </w:t>
      </w:r>
      <w:r w:rsidR="00B00D1A">
        <w:rPr>
          <w:rFonts w:asciiTheme="minorHAnsi" w:eastAsia="Times New Roman" w:hAnsiTheme="minorHAnsi" w:cs="Times New Roman"/>
          <w:color w:val="000000" w:themeColor="text1"/>
        </w:rPr>
        <w:t>texting</w:t>
      </w:r>
      <w:r>
        <w:rPr>
          <w:rFonts w:asciiTheme="minorHAnsi" w:eastAsia="Times New Roman" w:hAnsiTheme="minorHAnsi" w:cs="Times New Roman"/>
          <w:color w:val="000000" w:themeColor="text1"/>
        </w:rPr>
        <w:t xml:space="preserve"> during class) will adversely affect this grade. In-class work </w:t>
      </w:r>
      <w:r w:rsidR="00D2297A" w:rsidRPr="000E7580">
        <w:rPr>
          <w:rFonts w:asciiTheme="minorHAnsi" w:eastAsia="Times New Roman" w:hAnsiTheme="minorHAnsi" w:cs="Times New Roman"/>
          <w:color w:val="000000" w:themeColor="text1"/>
        </w:rPr>
        <w:t>cannot be made up in the event of absence.</w:t>
      </w:r>
      <w:r w:rsidR="00694A64" w:rsidRPr="00694A64">
        <w:rPr>
          <w:rFonts w:asciiTheme="minorHAnsi" w:eastAsia="Times New Roman" w:hAnsiTheme="minorHAnsi" w:cs="Times New Roman"/>
          <w:color w:val="000000" w:themeColor="text1"/>
        </w:rPr>
        <w:t xml:space="preserve"> </w:t>
      </w:r>
    </w:p>
    <w:p w14:paraId="0374040E" w14:textId="7C6C3338" w:rsidR="00F66FBA" w:rsidRDefault="00F66FBA" w:rsidP="00F66FBA">
      <w:pPr>
        <w:shd w:val="clear" w:color="auto" w:fill="FFFFFF"/>
        <w:spacing w:before="100" w:beforeAutospacing="1" w:after="150" w:line="240" w:lineRule="atLeast"/>
        <w:ind w:left="720"/>
        <w:rPr>
          <w:rFonts w:asciiTheme="minorHAnsi" w:eastAsia="Times New Roman" w:hAnsiTheme="minorHAnsi" w:cs="Times New Roman"/>
          <w:color w:val="000000" w:themeColor="text1"/>
        </w:rPr>
      </w:pPr>
      <w:r>
        <w:rPr>
          <w:rFonts w:asciiTheme="minorHAnsi" w:eastAsia="Times New Roman" w:hAnsiTheme="minorHAnsi" w:cs="Times New Roman"/>
          <w:b/>
          <w:color w:val="000000" w:themeColor="text1"/>
        </w:rPr>
        <w:t xml:space="preserve">Homework </w:t>
      </w:r>
      <w:r>
        <w:rPr>
          <w:rFonts w:asciiTheme="minorHAnsi" w:eastAsia="Times New Roman" w:hAnsiTheme="minorHAnsi" w:cs="Times New Roman"/>
          <w:color w:val="000000" w:themeColor="text1"/>
        </w:rPr>
        <w:t xml:space="preserve">will include a variety of assignments designed to prepare you to get the most out of our class meeting. </w:t>
      </w:r>
      <w:r w:rsidR="00694A64" w:rsidRPr="000E7580">
        <w:rPr>
          <w:rFonts w:asciiTheme="minorHAnsi" w:eastAsia="Times New Roman" w:hAnsiTheme="minorHAnsi" w:cs="Times New Roman"/>
          <w:color w:val="000000" w:themeColor="text1"/>
        </w:rPr>
        <w:t xml:space="preserve">Unless otherwise specified, homework must be posted on Canvas </w:t>
      </w:r>
      <w:r w:rsidR="00694A64" w:rsidRPr="00B00D1A">
        <w:rPr>
          <w:rFonts w:asciiTheme="minorHAnsi" w:eastAsia="Times New Roman" w:hAnsiTheme="minorHAnsi" w:cs="Times New Roman"/>
          <w:b/>
          <w:color w:val="000000" w:themeColor="text1"/>
        </w:rPr>
        <w:t>before</w:t>
      </w:r>
      <w:r w:rsidR="00694A64" w:rsidRPr="000E7580">
        <w:rPr>
          <w:rFonts w:asciiTheme="minorHAnsi" w:eastAsia="Times New Roman" w:hAnsiTheme="minorHAnsi" w:cs="Times New Roman"/>
          <w:color w:val="000000" w:themeColor="text1"/>
        </w:rPr>
        <w:t xml:space="preserve"> the beginning of class on the day it is due. </w:t>
      </w:r>
      <w:r>
        <w:rPr>
          <w:rFonts w:asciiTheme="minorHAnsi" w:eastAsia="Times New Roman" w:hAnsiTheme="minorHAnsi" w:cs="Times New Roman"/>
          <w:color w:val="000000" w:themeColor="text1"/>
        </w:rPr>
        <w:t>No</w:t>
      </w:r>
      <w:r w:rsidR="00694A64" w:rsidRPr="000E7580">
        <w:rPr>
          <w:rFonts w:asciiTheme="minorHAnsi" w:eastAsia="Times New Roman" w:hAnsiTheme="minorHAnsi" w:cs="Times New Roman"/>
          <w:color w:val="000000" w:themeColor="text1"/>
        </w:rPr>
        <w:t xml:space="preserve"> late homework will be accepted</w:t>
      </w:r>
      <w:r w:rsidR="00694A64">
        <w:rPr>
          <w:rFonts w:asciiTheme="minorHAnsi" w:eastAsia="Times New Roman" w:hAnsiTheme="minorHAnsi" w:cs="Times New Roman"/>
          <w:color w:val="000000" w:themeColor="text1"/>
        </w:rPr>
        <w:t>.</w:t>
      </w:r>
    </w:p>
    <w:p w14:paraId="37E5BBD2" w14:textId="25DD818C" w:rsidR="00A93E8D" w:rsidRDefault="00B00D1A" w:rsidP="00A93E8D">
      <w:pPr>
        <w:shd w:val="clear" w:color="auto" w:fill="FFFFFF"/>
        <w:spacing w:before="100" w:beforeAutospacing="1" w:after="150" w:line="240" w:lineRule="atLeast"/>
        <w:ind w:left="720"/>
        <w:rPr>
          <w:rFonts w:asciiTheme="minorHAnsi" w:eastAsia="Times New Roman" w:hAnsiTheme="minorHAnsi" w:cs="Times New Roman"/>
          <w:color w:val="000000" w:themeColor="text1"/>
        </w:rPr>
      </w:pPr>
      <w:proofErr w:type="spellStart"/>
      <w:r>
        <w:rPr>
          <w:rFonts w:asciiTheme="minorHAnsi" w:eastAsia="Times New Roman" w:hAnsiTheme="minorHAnsi" w:cs="Times New Roman"/>
          <w:b/>
          <w:color w:val="000000" w:themeColor="text1"/>
        </w:rPr>
        <w:t>Pecha</w:t>
      </w:r>
      <w:proofErr w:type="spellEnd"/>
      <w:r>
        <w:rPr>
          <w:rFonts w:asciiTheme="minorHAnsi" w:eastAsia="Times New Roman" w:hAnsiTheme="minorHAnsi" w:cs="Times New Roman"/>
          <w:b/>
          <w:color w:val="000000" w:themeColor="text1"/>
        </w:rPr>
        <w:t xml:space="preserve"> </w:t>
      </w:r>
      <w:proofErr w:type="spellStart"/>
      <w:r>
        <w:rPr>
          <w:rFonts w:asciiTheme="minorHAnsi" w:eastAsia="Times New Roman" w:hAnsiTheme="minorHAnsi" w:cs="Times New Roman"/>
          <w:b/>
          <w:color w:val="000000" w:themeColor="text1"/>
        </w:rPr>
        <w:t>k</w:t>
      </w:r>
      <w:r w:rsidR="00A93E8D">
        <w:rPr>
          <w:rFonts w:asciiTheme="minorHAnsi" w:eastAsia="Times New Roman" w:hAnsiTheme="minorHAnsi" w:cs="Times New Roman"/>
          <w:b/>
          <w:color w:val="000000" w:themeColor="text1"/>
        </w:rPr>
        <w:t>ucha</w:t>
      </w:r>
      <w:proofErr w:type="spellEnd"/>
      <w:r w:rsidR="00A93E8D">
        <w:rPr>
          <w:rFonts w:asciiTheme="minorHAnsi" w:eastAsia="Times New Roman" w:hAnsiTheme="minorHAnsi" w:cs="Times New Roman"/>
          <w:b/>
          <w:color w:val="000000" w:themeColor="text1"/>
        </w:rPr>
        <w:t xml:space="preserve"> talk (graduate students only)</w:t>
      </w:r>
      <w:r w:rsidR="00A93E8D" w:rsidRPr="000E7580">
        <w:rPr>
          <w:rFonts w:asciiTheme="minorHAnsi" w:eastAsia="Times New Roman" w:hAnsiTheme="minorHAnsi" w:cs="Times New Roman"/>
          <w:color w:val="000000" w:themeColor="text1"/>
        </w:rPr>
        <w:t>:</w:t>
      </w:r>
      <w:r w:rsidR="00A93E8D">
        <w:rPr>
          <w:rFonts w:asciiTheme="minorHAnsi" w:eastAsia="Times New Roman" w:hAnsiTheme="minorHAnsi" w:cs="Times New Roman"/>
          <w:color w:val="000000" w:themeColor="text1"/>
        </w:rPr>
        <w:t xml:space="preserve"> </w:t>
      </w:r>
      <w:r>
        <w:rPr>
          <w:rFonts w:asciiTheme="minorHAnsi" w:eastAsia="Times New Roman" w:hAnsiTheme="minorHAnsi" w:cs="Times New Roman"/>
          <w:color w:val="000000" w:themeColor="text1"/>
        </w:rPr>
        <w:t xml:space="preserve">is a presentation consisting of </w:t>
      </w:r>
      <w:r w:rsidR="00A93E8D">
        <w:rPr>
          <w:rFonts w:asciiTheme="minorHAnsi" w:eastAsia="Times New Roman" w:hAnsiTheme="minorHAnsi" w:cs="Times New Roman"/>
          <w:color w:val="000000" w:themeColor="text1"/>
        </w:rPr>
        <w:t xml:space="preserve">20 slides for 20 seconds each with narration on the researched topic of your choice. Please see assignment sheet for details. This will count for half of your homework and participation grade (10% of your overall grade). </w:t>
      </w:r>
    </w:p>
    <w:p w14:paraId="4477B4BE" w14:textId="763B57B7" w:rsidR="004D07C1" w:rsidRDefault="00A93E8D" w:rsidP="00D2297A">
      <w:pPr>
        <w:shd w:val="clear" w:color="auto" w:fill="FFFFFF"/>
        <w:spacing w:before="100" w:beforeAutospacing="1" w:after="150" w:line="240" w:lineRule="atLeast"/>
        <w:ind w:left="720" w:hanging="720"/>
        <w:rPr>
          <w:rFonts w:asciiTheme="minorHAnsi" w:eastAsia="Times New Roman" w:hAnsiTheme="minorHAnsi" w:cs="Times New Roman"/>
          <w:color w:val="000000" w:themeColor="text1"/>
        </w:rPr>
      </w:pPr>
      <w:r>
        <w:rPr>
          <w:rFonts w:asciiTheme="minorHAnsi" w:eastAsia="Times New Roman" w:hAnsiTheme="minorHAnsi" w:cs="Times New Roman"/>
          <w:b/>
          <w:color w:val="000000" w:themeColor="text1"/>
        </w:rPr>
        <w:t>25</w:t>
      </w:r>
      <w:r w:rsidR="00694A64">
        <w:rPr>
          <w:rFonts w:asciiTheme="minorHAnsi" w:eastAsia="Times New Roman" w:hAnsiTheme="minorHAnsi" w:cs="Times New Roman"/>
          <w:b/>
          <w:color w:val="000000" w:themeColor="text1"/>
        </w:rPr>
        <w:t xml:space="preserve">% </w:t>
      </w:r>
      <w:r w:rsidR="00694A64">
        <w:rPr>
          <w:rFonts w:asciiTheme="minorHAnsi" w:eastAsia="Times New Roman" w:hAnsiTheme="minorHAnsi" w:cs="Times New Roman"/>
          <w:b/>
          <w:color w:val="000000" w:themeColor="text1"/>
        </w:rPr>
        <w:tab/>
      </w:r>
      <w:r w:rsidR="00A06017">
        <w:rPr>
          <w:rFonts w:asciiTheme="minorHAnsi" w:eastAsia="Times New Roman" w:hAnsiTheme="minorHAnsi" w:cs="Times New Roman"/>
          <w:b/>
          <w:color w:val="000000" w:themeColor="text1"/>
        </w:rPr>
        <w:t xml:space="preserve">Lesson study: </w:t>
      </w:r>
      <w:r w:rsidR="00196EFD">
        <w:rPr>
          <w:rFonts w:asciiTheme="minorHAnsi" w:eastAsia="Times New Roman" w:hAnsiTheme="minorHAnsi" w:cs="Times New Roman"/>
          <w:color w:val="000000" w:themeColor="text1"/>
        </w:rPr>
        <w:t xml:space="preserve">In teams of 4 or </w:t>
      </w:r>
      <w:r w:rsidR="00ED227E">
        <w:rPr>
          <w:rFonts w:asciiTheme="minorHAnsi" w:eastAsia="Times New Roman" w:hAnsiTheme="minorHAnsi" w:cs="Times New Roman"/>
          <w:color w:val="000000" w:themeColor="text1"/>
        </w:rPr>
        <w:t xml:space="preserve">5, you </w:t>
      </w:r>
      <w:r w:rsidR="00B00D1A">
        <w:rPr>
          <w:rFonts w:asciiTheme="minorHAnsi" w:eastAsia="Times New Roman" w:hAnsiTheme="minorHAnsi" w:cs="Times New Roman"/>
          <w:color w:val="000000" w:themeColor="text1"/>
        </w:rPr>
        <w:t xml:space="preserve">will </w:t>
      </w:r>
      <w:r w:rsidR="00ED227E">
        <w:rPr>
          <w:rFonts w:asciiTheme="minorHAnsi" w:eastAsia="Times New Roman" w:hAnsiTheme="minorHAnsi" w:cs="Times New Roman"/>
          <w:color w:val="000000" w:themeColor="text1"/>
        </w:rPr>
        <w:t xml:space="preserve">plan and </w:t>
      </w:r>
      <w:r w:rsidR="00201859">
        <w:rPr>
          <w:rFonts w:asciiTheme="minorHAnsi" w:eastAsia="Times New Roman" w:hAnsiTheme="minorHAnsi" w:cs="Times New Roman"/>
          <w:color w:val="000000" w:themeColor="text1"/>
        </w:rPr>
        <w:t xml:space="preserve">teach a lesson </w:t>
      </w:r>
      <w:r w:rsidR="00ED227E">
        <w:rPr>
          <w:rFonts w:asciiTheme="minorHAnsi" w:eastAsia="Times New Roman" w:hAnsiTheme="minorHAnsi" w:cs="Times New Roman"/>
          <w:color w:val="000000" w:themeColor="text1"/>
        </w:rPr>
        <w:t>in</w:t>
      </w:r>
      <w:r w:rsidR="00201859">
        <w:rPr>
          <w:rFonts w:asciiTheme="minorHAnsi" w:eastAsia="Times New Roman" w:hAnsiTheme="minorHAnsi" w:cs="Times New Roman"/>
          <w:color w:val="000000" w:themeColor="text1"/>
        </w:rPr>
        <w:t xml:space="preserve"> </w:t>
      </w:r>
      <w:r w:rsidR="00B00D1A">
        <w:rPr>
          <w:rFonts w:asciiTheme="minorHAnsi" w:eastAsia="Times New Roman" w:hAnsiTheme="minorHAnsi" w:cs="Times New Roman"/>
          <w:color w:val="000000" w:themeColor="text1"/>
        </w:rPr>
        <w:t>the</w:t>
      </w:r>
      <w:r w:rsidR="00ED227E">
        <w:rPr>
          <w:rFonts w:asciiTheme="minorHAnsi" w:eastAsia="Times New Roman" w:hAnsiTheme="minorHAnsi" w:cs="Times New Roman"/>
          <w:color w:val="000000" w:themeColor="text1"/>
        </w:rPr>
        <w:t xml:space="preserve"> First Year Writing Studio while your classmates observe. Afterwards, we </w:t>
      </w:r>
      <w:r w:rsidR="00201859">
        <w:rPr>
          <w:rFonts w:asciiTheme="minorHAnsi" w:eastAsia="Times New Roman" w:hAnsiTheme="minorHAnsi" w:cs="Times New Roman"/>
          <w:color w:val="000000" w:themeColor="text1"/>
        </w:rPr>
        <w:t xml:space="preserve">will discuss and critique </w:t>
      </w:r>
      <w:r w:rsidR="00ED227E">
        <w:rPr>
          <w:rFonts w:asciiTheme="minorHAnsi" w:eastAsia="Times New Roman" w:hAnsiTheme="minorHAnsi" w:cs="Times New Roman"/>
          <w:color w:val="000000" w:themeColor="text1"/>
        </w:rPr>
        <w:t>the lesson</w:t>
      </w:r>
      <w:r w:rsidR="00201859">
        <w:rPr>
          <w:rFonts w:asciiTheme="minorHAnsi" w:eastAsia="Times New Roman" w:hAnsiTheme="minorHAnsi" w:cs="Times New Roman"/>
          <w:color w:val="000000" w:themeColor="text1"/>
        </w:rPr>
        <w:t xml:space="preserve">. </w:t>
      </w:r>
      <w:r w:rsidR="00D32640">
        <w:rPr>
          <w:rFonts w:asciiTheme="minorHAnsi" w:eastAsia="Times New Roman" w:hAnsiTheme="minorHAnsi" w:cs="Times New Roman"/>
          <w:color w:val="000000" w:themeColor="text1"/>
        </w:rPr>
        <w:t xml:space="preserve">Your grade will be based on the lesson itself </w:t>
      </w:r>
      <w:r w:rsidR="0066398A">
        <w:rPr>
          <w:rFonts w:asciiTheme="minorHAnsi" w:eastAsia="Times New Roman" w:hAnsiTheme="minorHAnsi" w:cs="Times New Roman"/>
          <w:color w:val="000000" w:themeColor="text1"/>
        </w:rPr>
        <w:t>as well as</w:t>
      </w:r>
      <w:r w:rsidR="00D32640">
        <w:rPr>
          <w:rFonts w:asciiTheme="minorHAnsi" w:eastAsia="Times New Roman" w:hAnsiTheme="minorHAnsi" w:cs="Times New Roman"/>
          <w:color w:val="000000" w:themeColor="text1"/>
        </w:rPr>
        <w:t xml:space="preserve"> </w:t>
      </w:r>
      <w:r w:rsidR="00B64715">
        <w:rPr>
          <w:rFonts w:asciiTheme="minorHAnsi" w:eastAsia="Times New Roman" w:hAnsiTheme="minorHAnsi" w:cs="Times New Roman"/>
          <w:color w:val="000000" w:themeColor="text1"/>
        </w:rPr>
        <w:t>two</w:t>
      </w:r>
      <w:r w:rsidR="00D32640">
        <w:rPr>
          <w:rFonts w:asciiTheme="minorHAnsi" w:eastAsia="Times New Roman" w:hAnsiTheme="minorHAnsi" w:cs="Times New Roman"/>
          <w:color w:val="000000" w:themeColor="text1"/>
        </w:rPr>
        <w:t xml:space="preserve"> thoughtful </w:t>
      </w:r>
      <w:r>
        <w:rPr>
          <w:rFonts w:asciiTheme="minorHAnsi" w:eastAsia="Times New Roman" w:hAnsiTheme="minorHAnsi" w:cs="Times New Roman"/>
          <w:color w:val="000000" w:themeColor="text1"/>
        </w:rPr>
        <w:t xml:space="preserve">written and </w:t>
      </w:r>
      <w:r w:rsidR="00196EFD">
        <w:rPr>
          <w:rFonts w:asciiTheme="minorHAnsi" w:eastAsia="Times New Roman" w:hAnsiTheme="minorHAnsi" w:cs="Times New Roman"/>
          <w:color w:val="000000" w:themeColor="text1"/>
        </w:rPr>
        <w:t>discussion-based</w:t>
      </w:r>
      <w:r>
        <w:rPr>
          <w:rFonts w:asciiTheme="minorHAnsi" w:eastAsia="Times New Roman" w:hAnsiTheme="minorHAnsi" w:cs="Times New Roman"/>
          <w:color w:val="000000" w:themeColor="text1"/>
        </w:rPr>
        <w:t xml:space="preserve"> </w:t>
      </w:r>
      <w:r w:rsidR="00196EFD">
        <w:rPr>
          <w:rFonts w:asciiTheme="minorHAnsi" w:eastAsia="Times New Roman" w:hAnsiTheme="minorHAnsi" w:cs="Times New Roman"/>
          <w:color w:val="000000" w:themeColor="text1"/>
        </w:rPr>
        <w:t>critiques</w:t>
      </w:r>
      <w:r w:rsidR="00D32640">
        <w:rPr>
          <w:rFonts w:asciiTheme="minorHAnsi" w:eastAsia="Times New Roman" w:hAnsiTheme="minorHAnsi" w:cs="Times New Roman"/>
          <w:color w:val="000000" w:themeColor="text1"/>
        </w:rPr>
        <w:t xml:space="preserve"> </w:t>
      </w:r>
      <w:r w:rsidR="00196EFD">
        <w:rPr>
          <w:rFonts w:asciiTheme="minorHAnsi" w:eastAsia="Times New Roman" w:hAnsiTheme="minorHAnsi" w:cs="Times New Roman"/>
          <w:color w:val="000000" w:themeColor="text1"/>
        </w:rPr>
        <w:t>of</w:t>
      </w:r>
      <w:r w:rsidR="00D32640">
        <w:rPr>
          <w:rFonts w:asciiTheme="minorHAnsi" w:eastAsia="Times New Roman" w:hAnsiTheme="minorHAnsi" w:cs="Times New Roman"/>
          <w:color w:val="000000" w:themeColor="text1"/>
        </w:rPr>
        <w:t xml:space="preserve"> your classmates’ lessons</w:t>
      </w:r>
      <w:r w:rsidR="00B64715">
        <w:rPr>
          <w:rFonts w:asciiTheme="minorHAnsi" w:eastAsia="Times New Roman" w:hAnsiTheme="minorHAnsi" w:cs="Times New Roman"/>
          <w:color w:val="000000" w:themeColor="text1"/>
        </w:rPr>
        <w:t xml:space="preserve">. </w:t>
      </w:r>
      <w:r w:rsidR="00D32640">
        <w:rPr>
          <w:rFonts w:asciiTheme="minorHAnsi" w:eastAsia="Times New Roman" w:hAnsiTheme="minorHAnsi" w:cs="Times New Roman"/>
          <w:color w:val="000000" w:themeColor="text1"/>
        </w:rPr>
        <w:t>Please s</w:t>
      </w:r>
      <w:r w:rsidR="00E83ED5">
        <w:rPr>
          <w:rFonts w:asciiTheme="minorHAnsi" w:eastAsia="Times New Roman" w:hAnsiTheme="minorHAnsi" w:cs="Times New Roman"/>
          <w:color w:val="000000" w:themeColor="text1"/>
        </w:rPr>
        <w:t xml:space="preserve">ee assignment sheet for details. </w:t>
      </w:r>
    </w:p>
    <w:p w14:paraId="256EFE79" w14:textId="28C1806E" w:rsidR="009B4846" w:rsidRPr="000E7580" w:rsidRDefault="00A93E8D" w:rsidP="00694A64">
      <w:pPr>
        <w:shd w:val="clear" w:color="auto" w:fill="FFFFFF"/>
        <w:spacing w:before="100" w:beforeAutospacing="1" w:after="150" w:line="240" w:lineRule="atLeast"/>
        <w:ind w:left="720" w:hanging="720"/>
        <w:rPr>
          <w:rFonts w:asciiTheme="minorHAnsi" w:eastAsia="Times New Roman" w:hAnsiTheme="minorHAnsi" w:cs="Times New Roman"/>
          <w:color w:val="000000" w:themeColor="text1"/>
        </w:rPr>
      </w:pPr>
      <w:r>
        <w:rPr>
          <w:rFonts w:asciiTheme="minorHAnsi" w:eastAsia="Times New Roman" w:hAnsiTheme="minorHAnsi" w:cs="Times New Roman"/>
          <w:b/>
          <w:color w:val="000000" w:themeColor="text1"/>
        </w:rPr>
        <w:t>25</w:t>
      </w:r>
      <w:r w:rsidR="007E1EBE">
        <w:rPr>
          <w:rFonts w:asciiTheme="minorHAnsi" w:eastAsia="Times New Roman" w:hAnsiTheme="minorHAnsi" w:cs="Times New Roman"/>
          <w:b/>
          <w:color w:val="000000" w:themeColor="text1"/>
        </w:rPr>
        <w:t xml:space="preserve">% </w:t>
      </w:r>
      <w:r w:rsidR="007E1EBE">
        <w:rPr>
          <w:rFonts w:asciiTheme="minorHAnsi" w:eastAsia="Times New Roman" w:hAnsiTheme="minorHAnsi" w:cs="Times New Roman"/>
          <w:b/>
          <w:color w:val="000000" w:themeColor="text1"/>
        </w:rPr>
        <w:tab/>
        <w:t>Lesson plan</w:t>
      </w:r>
      <w:r w:rsidR="00A06017">
        <w:rPr>
          <w:rFonts w:asciiTheme="minorHAnsi" w:eastAsia="Times New Roman" w:hAnsiTheme="minorHAnsi" w:cs="Times New Roman"/>
          <w:b/>
          <w:color w:val="000000" w:themeColor="text1"/>
        </w:rPr>
        <w:t>s</w:t>
      </w:r>
      <w:r w:rsidR="00542F67" w:rsidRPr="000E7580">
        <w:rPr>
          <w:rFonts w:asciiTheme="minorHAnsi" w:eastAsia="Times New Roman" w:hAnsiTheme="minorHAnsi" w:cs="Times New Roman"/>
          <w:color w:val="000000" w:themeColor="text1"/>
        </w:rPr>
        <w:t xml:space="preserve">: As you learn and develop various pedagogical skills, you will practice applying them by writing detailed lesson plans. </w:t>
      </w:r>
      <w:r w:rsidR="0044252F">
        <w:rPr>
          <w:rFonts w:asciiTheme="minorHAnsi" w:eastAsia="Times New Roman" w:hAnsiTheme="minorHAnsi" w:cs="Times New Roman"/>
          <w:color w:val="000000" w:themeColor="text1"/>
        </w:rPr>
        <w:t xml:space="preserve">You </w:t>
      </w:r>
      <w:r w:rsidR="00196EFD">
        <w:rPr>
          <w:rFonts w:asciiTheme="minorHAnsi" w:eastAsia="Times New Roman" w:hAnsiTheme="minorHAnsi" w:cs="Times New Roman"/>
          <w:color w:val="000000" w:themeColor="text1"/>
        </w:rPr>
        <w:t>will</w:t>
      </w:r>
      <w:r w:rsidR="0044252F">
        <w:rPr>
          <w:rFonts w:asciiTheme="minorHAnsi" w:eastAsia="Times New Roman" w:hAnsiTheme="minorHAnsi" w:cs="Times New Roman"/>
          <w:color w:val="000000" w:themeColor="text1"/>
        </w:rPr>
        <w:t xml:space="preserve"> turn in </w:t>
      </w:r>
      <w:r w:rsidR="00196EFD">
        <w:rPr>
          <w:rFonts w:asciiTheme="minorHAnsi" w:eastAsia="Times New Roman" w:hAnsiTheme="minorHAnsi" w:cs="Times New Roman"/>
          <w:color w:val="000000" w:themeColor="text1"/>
        </w:rPr>
        <w:t xml:space="preserve">3 out of 4 assigned LPs. </w:t>
      </w:r>
    </w:p>
    <w:p w14:paraId="2E2531B0" w14:textId="5A0726B1" w:rsidR="00E83521" w:rsidRPr="00196EFD" w:rsidRDefault="00E83521" w:rsidP="00E83521">
      <w:pPr>
        <w:shd w:val="clear" w:color="auto" w:fill="FFFFFF"/>
        <w:spacing w:before="100" w:beforeAutospacing="1" w:after="150" w:line="240" w:lineRule="atLeast"/>
        <w:ind w:left="720" w:hanging="720"/>
        <w:rPr>
          <w:rFonts w:asciiTheme="minorHAnsi" w:eastAsia="Times New Roman" w:hAnsiTheme="minorHAnsi" w:cs="Times New Roman"/>
          <w:color w:val="000000" w:themeColor="text1"/>
        </w:rPr>
      </w:pPr>
      <w:r w:rsidRPr="000E7580">
        <w:rPr>
          <w:rFonts w:asciiTheme="minorHAnsi" w:eastAsia="Times New Roman" w:hAnsiTheme="minorHAnsi" w:cs="Times New Roman"/>
          <w:b/>
          <w:color w:val="000000" w:themeColor="text1"/>
        </w:rPr>
        <w:t>30</w:t>
      </w:r>
      <w:r w:rsidRPr="000E7580">
        <w:rPr>
          <w:rFonts w:asciiTheme="minorHAnsi" w:eastAsia="Times New Roman" w:hAnsiTheme="minorHAnsi" w:cs="Times New Roman"/>
          <w:color w:val="000000" w:themeColor="text1"/>
        </w:rPr>
        <w:t xml:space="preserve">% </w:t>
      </w:r>
      <w:r w:rsidRPr="000E7580">
        <w:rPr>
          <w:rFonts w:asciiTheme="minorHAnsi" w:eastAsia="Times New Roman" w:hAnsiTheme="minorHAnsi" w:cs="Times New Roman"/>
          <w:color w:val="000000" w:themeColor="text1"/>
        </w:rPr>
        <w:tab/>
      </w:r>
      <w:r w:rsidRPr="000E7580">
        <w:rPr>
          <w:rFonts w:asciiTheme="minorHAnsi" w:eastAsia="Times New Roman" w:hAnsiTheme="minorHAnsi" w:cs="Times New Roman"/>
          <w:b/>
          <w:color w:val="000000" w:themeColor="text1"/>
        </w:rPr>
        <w:t>Unit plan</w:t>
      </w:r>
      <w:r w:rsidRPr="000E7580">
        <w:rPr>
          <w:rFonts w:asciiTheme="minorHAnsi" w:eastAsia="Times New Roman" w:hAnsiTheme="minorHAnsi" w:cs="Times New Roman"/>
          <w:color w:val="000000" w:themeColor="text1"/>
        </w:rPr>
        <w:t xml:space="preserve">: Throughout the second half of the semester, you’ll be researching and writing a standards-aligned, detailed unit plan revolving around </w:t>
      </w:r>
      <w:r w:rsidR="0066398A">
        <w:rPr>
          <w:rFonts w:asciiTheme="minorHAnsi" w:eastAsia="Times New Roman" w:hAnsiTheme="minorHAnsi" w:cs="Times New Roman"/>
          <w:color w:val="000000" w:themeColor="text1"/>
        </w:rPr>
        <w:t xml:space="preserve">a selection from </w:t>
      </w:r>
      <w:r w:rsidRPr="000E7580">
        <w:rPr>
          <w:rFonts w:asciiTheme="minorHAnsi" w:eastAsia="Times New Roman" w:hAnsiTheme="minorHAnsi" w:cs="Times New Roman"/>
          <w:i/>
          <w:color w:val="000000" w:themeColor="text1"/>
        </w:rPr>
        <w:t>Narrative of the Life of Frederick Douglass</w:t>
      </w:r>
      <w:r w:rsidR="00196EFD">
        <w:rPr>
          <w:rFonts w:asciiTheme="minorHAnsi" w:eastAsia="Times New Roman" w:hAnsiTheme="minorHAnsi" w:cs="Times New Roman"/>
          <w:color w:val="000000" w:themeColor="text1"/>
        </w:rPr>
        <w:t>—the full text or an excerpt thereof.</w:t>
      </w:r>
      <w:r w:rsidR="00F66FBA">
        <w:rPr>
          <w:rFonts w:asciiTheme="minorHAnsi" w:eastAsia="Times New Roman" w:hAnsiTheme="minorHAnsi" w:cs="Times New Roman"/>
          <w:color w:val="000000" w:themeColor="text1"/>
        </w:rPr>
        <w:t xml:space="preserve"> </w:t>
      </w:r>
      <w:r w:rsidR="00D076D9">
        <w:rPr>
          <w:rFonts w:asciiTheme="minorHAnsi" w:eastAsia="Times New Roman" w:hAnsiTheme="minorHAnsi" w:cs="Times New Roman"/>
          <w:color w:val="000000" w:themeColor="text1"/>
        </w:rPr>
        <w:t>Many of your assignments throughout the semester are intended to be drafts of parts of the unit plan.</w:t>
      </w:r>
    </w:p>
    <w:p w14:paraId="1A453560" w14:textId="342E8F41" w:rsidR="00CB0788" w:rsidRDefault="00542F67" w:rsidP="00CB0788">
      <w:pPr>
        <w:shd w:val="clear" w:color="auto" w:fill="FFFFFF"/>
        <w:spacing w:before="100" w:beforeAutospacing="1" w:after="150" w:line="240" w:lineRule="atLeast"/>
        <w:ind w:left="720" w:hanging="720"/>
        <w:rPr>
          <w:rFonts w:asciiTheme="minorHAnsi" w:eastAsia="Times New Roman" w:hAnsiTheme="minorHAnsi" w:cs="Times New Roman"/>
          <w:color w:val="000000" w:themeColor="text1"/>
        </w:rPr>
      </w:pPr>
      <w:r w:rsidRPr="000E7580">
        <w:rPr>
          <w:rFonts w:asciiTheme="minorHAnsi" w:eastAsia="Times New Roman" w:hAnsiTheme="minorHAnsi" w:cs="Times New Roman"/>
          <w:color w:val="000000" w:themeColor="text1"/>
        </w:rPr>
        <w:tab/>
      </w:r>
      <w:r w:rsidR="00471245">
        <w:rPr>
          <w:rFonts w:asciiTheme="minorHAnsi" w:eastAsia="Times New Roman" w:hAnsiTheme="minorHAnsi" w:cs="Times New Roman"/>
          <w:color w:val="000000" w:themeColor="text1"/>
        </w:rPr>
        <w:t xml:space="preserve"> </w:t>
      </w:r>
    </w:p>
    <w:p w14:paraId="615AF403" w14:textId="77777777" w:rsidR="00915AD4" w:rsidRDefault="00915AD4">
      <w:pPr>
        <w:rPr>
          <w:rFonts w:asciiTheme="minorHAnsi" w:eastAsia="Times New Roman" w:hAnsiTheme="minorHAnsi" w:cs="Times New Roman"/>
          <w:b/>
          <w:color w:val="000000" w:themeColor="text1"/>
        </w:rPr>
      </w:pPr>
      <w:r>
        <w:rPr>
          <w:rFonts w:asciiTheme="minorHAnsi" w:eastAsia="Times New Roman" w:hAnsiTheme="minorHAnsi" w:cs="Times New Roman"/>
          <w:b/>
          <w:color w:val="000000" w:themeColor="text1"/>
        </w:rPr>
        <w:br w:type="page"/>
      </w:r>
    </w:p>
    <w:p w14:paraId="3F53CDAD" w14:textId="31E0A1E5" w:rsidR="00B6181D" w:rsidRDefault="00B710EB" w:rsidP="00B710EB">
      <w:pPr>
        <w:shd w:val="clear" w:color="auto" w:fill="FFFFFF"/>
        <w:spacing w:before="100" w:beforeAutospacing="1" w:after="150" w:line="240" w:lineRule="atLeast"/>
        <w:ind w:left="720" w:hanging="720"/>
        <w:rPr>
          <w:rFonts w:asciiTheme="minorHAnsi" w:eastAsia="Times New Roman" w:hAnsiTheme="minorHAnsi" w:cs="Times New Roman"/>
          <w:color w:val="000000" w:themeColor="text1"/>
        </w:rPr>
      </w:pPr>
      <w:r>
        <w:rPr>
          <w:rFonts w:asciiTheme="minorHAnsi" w:eastAsia="Times New Roman" w:hAnsiTheme="minorHAnsi" w:cs="Times New Roman"/>
          <w:b/>
          <w:color w:val="000000" w:themeColor="text1"/>
        </w:rPr>
        <w:t xml:space="preserve">Weekly Schedule </w:t>
      </w:r>
    </w:p>
    <w:p w14:paraId="53FC9401" w14:textId="1034C73F" w:rsidR="00D076D9" w:rsidRPr="00D076D9" w:rsidRDefault="00D076D9" w:rsidP="00D076D9">
      <w:pPr>
        <w:shd w:val="clear" w:color="auto" w:fill="FFFFFF"/>
        <w:spacing w:before="100" w:beforeAutospacing="1" w:after="150" w:line="240" w:lineRule="atLeast"/>
        <w:ind w:left="720" w:hanging="72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w:t>
      </w:r>
      <w:r w:rsidRPr="00D076D9">
        <w:rPr>
          <w:rFonts w:asciiTheme="minorHAnsi" w:eastAsia="Times New Roman" w:hAnsiTheme="minorHAnsi" w:cs="Times New Roman"/>
          <w:color w:val="000000" w:themeColor="text1"/>
        </w:rPr>
        <w:t>This schedule is subject to change.</w:t>
      </w:r>
    </w:p>
    <w:p w14:paraId="6802654B" w14:textId="53CDDCA0" w:rsidR="00D076D9" w:rsidRDefault="00D076D9" w:rsidP="00D076D9">
      <w:pPr>
        <w:shd w:val="clear" w:color="auto" w:fill="FFFFFF"/>
        <w:spacing w:before="100" w:beforeAutospacing="1" w:after="150" w:line="240" w:lineRule="atLeast"/>
        <w:ind w:left="720" w:hanging="720"/>
        <w:contextualSpacing/>
        <w:rPr>
          <w:rFonts w:asciiTheme="minorHAnsi" w:eastAsia="Times New Roman" w:hAnsiTheme="minorHAnsi" w:cs="Times New Roman"/>
          <w:color w:val="000000" w:themeColor="text1"/>
        </w:rPr>
      </w:pPr>
      <w:r w:rsidRPr="00D076D9">
        <w:rPr>
          <w:rFonts w:asciiTheme="minorHAnsi" w:eastAsia="Times New Roman" w:hAnsiTheme="minorHAnsi" w:cs="Times New Roman"/>
          <w:color w:val="000000" w:themeColor="text1"/>
        </w:rPr>
        <w:t>Daily readings, homework, and assignment descriptions can be found on Canvas.</w:t>
      </w:r>
    </w:p>
    <w:p w14:paraId="607BFE57" w14:textId="40AC4790" w:rsidR="008309C9" w:rsidRPr="00CD42EC" w:rsidRDefault="008309C9" w:rsidP="008309C9">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Warm ups will focus on conventions and grammar, using strategies from various sources including </w:t>
      </w:r>
      <w:proofErr w:type="spellStart"/>
      <w:r>
        <w:rPr>
          <w:rFonts w:asciiTheme="minorHAnsi" w:eastAsia="Times New Roman" w:hAnsiTheme="minorHAnsi" w:cs="Times New Roman"/>
          <w:color w:val="000000" w:themeColor="text1"/>
        </w:rPr>
        <w:t>Kilgallon’s</w:t>
      </w:r>
      <w:proofErr w:type="spellEnd"/>
      <w:r>
        <w:rPr>
          <w:rFonts w:asciiTheme="minorHAnsi" w:eastAsia="Times New Roman" w:hAnsiTheme="minorHAnsi" w:cs="Times New Roman"/>
          <w:color w:val="000000" w:themeColor="text1"/>
        </w:rPr>
        <w:t xml:space="preserve"> </w:t>
      </w:r>
      <w:r>
        <w:rPr>
          <w:rFonts w:asciiTheme="minorHAnsi" w:eastAsia="Times New Roman" w:hAnsiTheme="minorHAnsi" w:cs="Times New Roman"/>
          <w:i/>
          <w:color w:val="000000" w:themeColor="text1"/>
        </w:rPr>
        <w:t>Sentence Composing for High Schoo</w:t>
      </w:r>
      <w:r w:rsidR="00CD42EC">
        <w:rPr>
          <w:rFonts w:asciiTheme="minorHAnsi" w:eastAsia="Times New Roman" w:hAnsiTheme="minorHAnsi" w:cs="Times New Roman"/>
          <w:i/>
          <w:color w:val="000000" w:themeColor="text1"/>
        </w:rPr>
        <w:t xml:space="preserve">l, </w:t>
      </w:r>
      <w:r w:rsidR="00CD42EC">
        <w:rPr>
          <w:rFonts w:asciiTheme="minorHAnsi" w:eastAsia="Times New Roman" w:hAnsiTheme="minorHAnsi" w:cs="Times New Roman"/>
          <w:color w:val="000000" w:themeColor="text1"/>
        </w:rPr>
        <w:t xml:space="preserve">Beck’s </w:t>
      </w:r>
      <w:r w:rsidR="00CD42EC">
        <w:rPr>
          <w:rFonts w:asciiTheme="minorHAnsi" w:eastAsia="Times New Roman" w:hAnsiTheme="minorHAnsi" w:cs="Times New Roman"/>
          <w:i/>
          <w:color w:val="000000" w:themeColor="text1"/>
        </w:rPr>
        <w:t xml:space="preserve">Bringing Words to Life </w:t>
      </w:r>
      <w:r w:rsidR="00CD42EC">
        <w:rPr>
          <w:rFonts w:asciiTheme="minorHAnsi" w:eastAsia="Times New Roman" w:hAnsiTheme="minorHAnsi" w:cs="Times New Roman"/>
          <w:color w:val="000000" w:themeColor="text1"/>
        </w:rPr>
        <w:t xml:space="preserve">and Beer’s “syntax surgery” from </w:t>
      </w:r>
      <w:r w:rsidR="00CD42EC">
        <w:rPr>
          <w:rFonts w:asciiTheme="minorHAnsi" w:eastAsia="Times New Roman" w:hAnsiTheme="minorHAnsi" w:cs="Times New Roman"/>
          <w:i/>
          <w:color w:val="000000" w:themeColor="text1"/>
        </w:rPr>
        <w:t>When Kids Can’t Read, What Teachers Can Do</w:t>
      </w:r>
      <w:r w:rsidR="00CD42EC">
        <w:rPr>
          <w:rFonts w:asciiTheme="minorHAnsi" w:eastAsia="Times New Roman" w:hAnsiTheme="minorHAnsi" w:cs="Times New Roman"/>
          <w:color w:val="000000" w:themeColor="text1"/>
        </w:rPr>
        <w:t xml:space="preserve">. </w:t>
      </w:r>
    </w:p>
    <w:p w14:paraId="775F1690" w14:textId="1EB6A8F2" w:rsidR="008309C9" w:rsidRPr="00B710EB" w:rsidRDefault="008309C9" w:rsidP="00D076D9">
      <w:pPr>
        <w:shd w:val="clear" w:color="auto" w:fill="FFFFFF"/>
        <w:spacing w:before="100" w:beforeAutospacing="1" w:after="150" w:line="240" w:lineRule="atLeast"/>
        <w:ind w:left="720" w:hanging="720"/>
        <w:contextualSpacing/>
        <w:rPr>
          <w:rFonts w:asciiTheme="minorHAnsi" w:eastAsia="Times New Roman" w:hAnsiTheme="minorHAnsi" w:cs="Times New Roman"/>
          <w:color w:val="000000" w:themeColor="text1"/>
        </w:rPr>
      </w:pPr>
    </w:p>
    <w:tbl>
      <w:tblPr>
        <w:tblStyle w:val="TableGrid"/>
        <w:tblW w:w="5000" w:type="pct"/>
        <w:tblLayout w:type="fixed"/>
        <w:tblLook w:val="04A0" w:firstRow="1" w:lastRow="0" w:firstColumn="1" w:lastColumn="0" w:noHBand="0" w:noVBand="1"/>
      </w:tblPr>
      <w:tblGrid>
        <w:gridCol w:w="987"/>
        <w:gridCol w:w="5961"/>
        <w:gridCol w:w="270"/>
        <w:gridCol w:w="3798"/>
      </w:tblGrid>
      <w:tr w:rsidR="008309C9" w:rsidRPr="000E7580" w14:paraId="120E92F9" w14:textId="26345B69" w:rsidTr="00CD42EC">
        <w:tc>
          <w:tcPr>
            <w:tcW w:w="987" w:type="dxa"/>
            <w:shd w:val="clear" w:color="auto" w:fill="C0C0C0"/>
          </w:tcPr>
          <w:p w14:paraId="0E99A958" w14:textId="77777777"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Week</w:t>
            </w:r>
          </w:p>
          <w:p w14:paraId="3802417A" w14:textId="0320FF82" w:rsidR="008309C9" w:rsidRPr="000E7580"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p>
        </w:tc>
        <w:tc>
          <w:tcPr>
            <w:tcW w:w="5961" w:type="dxa"/>
            <w:shd w:val="clear" w:color="auto" w:fill="C0C0C0"/>
          </w:tcPr>
          <w:p w14:paraId="4996BB1D" w14:textId="4EE057AD" w:rsidR="008309C9" w:rsidRPr="000E7580" w:rsidRDefault="008309C9" w:rsidP="0066398A">
            <w:pPr>
              <w:spacing w:before="100" w:beforeAutospacing="1" w:after="150" w:line="240" w:lineRule="atLeast"/>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Topic</w:t>
            </w:r>
          </w:p>
        </w:tc>
        <w:tc>
          <w:tcPr>
            <w:tcW w:w="270" w:type="dxa"/>
            <w:shd w:val="clear" w:color="auto" w:fill="C0C0C0"/>
          </w:tcPr>
          <w:p w14:paraId="41A3A1B0" w14:textId="77777777" w:rsidR="008309C9" w:rsidRDefault="008309C9" w:rsidP="0066398A">
            <w:pPr>
              <w:spacing w:before="100" w:beforeAutospacing="1" w:after="150" w:line="240" w:lineRule="atLeast"/>
              <w:rPr>
                <w:rFonts w:asciiTheme="minorHAnsi" w:eastAsia="Times New Roman" w:hAnsiTheme="minorHAnsi" w:cs="Times New Roman"/>
                <w:color w:val="000000" w:themeColor="text1"/>
              </w:rPr>
            </w:pPr>
          </w:p>
        </w:tc>
        <w:tc>
          <w:tcPr>
            <w:tcW w:w="3798" w:type="dxa"/>
            <w:shd w:val="clear" w:color="auto" w:fill="C0C0C0"/>
          </w:tcPr>
          <w:p w14:paraId="3D7EAEE9" w14:textId="4B08947A" w:rsidR="008309C9" w:rsidRDefault="008309C9" w:rsidP="0066398A">
            <w:pPr>
              <w:spacing w:before="100" w:beforeAutospacing="1" w:after="150" w:line="240" w:lineRule="atLeast"/>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Reading</w:t>
            </w:r>
          </w:p>
        </w:tc>
      </w:tr>
      <w:tr w:rsidR="008309C9" w:rsidRPr="000E7580" w14:paraId="445FE206" w14:textId="4008EF8B" w:rsidTr="00CD42EC">
        <w:tc>
          <w:tcPr>
            <w:tcW w:w="987" w:type="dxa"/>
          </w:tcPr>
          <w:p w14:paraId="4702703F" w14:textId="6BFDBFE7" w:rsidR="008309C9" w:rsidRPr="000E7580" w:rsidRDefault="008309C9" w:rsidP="0066398A">
            <w:pPr>
              <w:spacing w:before="100" w:beforeAutospacing="1" w:after="150" w:line="240" w:lineRule="atLeast"/>
              <w:rPr>
                <w:rFonts w:asciiTheme="minorHAnsi" w:eastAsia="Times New Roman" w:hAnsiTheme="minorHAnsi" w:cs="Times New Roman"/>
                <w:color w:val="000000" w:themeColor="text1"/>
              </w:rPr>
            </w:pPr>
            <w:r w:rsidRPr="000E7580">
              <w:rPr>
                <w:rFonts w:asciiTheme="minorHAnsi" w:eastAsia="Times New Roman" w:hAnsiTheme="minorHAnsi" w:cs="Times New Roman"/>
                <w:color w:val="000000" w:themeColor="text1"/>
              </w:rPr>
              <w:t xml:space="preserve">Week 1 </w:t>
            </w:r>
          </w:p>
        </w:tc>
        <w:tc>
          <w:tcPr>
            <w:tcW w:w="5961" w:type="dxa"/>
          </w:tcPr>
          <w:p w14:paraId="5CC97AE8" w14:textId="3A871A03" w:rsidR="008309C9" w:rsidRPr="00EC1B4D" w:rsidRDefault="008309C9" w:rsidP="0066398A">
            <w:pPr>
              <w:spacing w:before="100" w:beforeAutospacing="1" w:after="150" w:line="240" w:lineRule="atLeast"/>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Introduction to the class</w:t>
            </w:r>
          </w:p>
        </w:tc>
        <w:tc>
          <w:tcPr>
            <w:tcW w:w="270" w:type="dxa"/>
          </w:tcPr>
          <w:p w14:paraId="31DA8B9A" w14:textId="77777777" w:rsidR="008309C9" w:rsidRDefault="008309C9" w:rsidP="0066398A">
            <w:pPr>
              <w:spacing w:before="100" w:beforeAutospacing="1" w:after="150" w:line="240" w:lineRule="atLeast"/>
              <w:rPr>
                <w:rFonts w:asciiTheme="minorHAnsi" w:eastAsia="Times New Roman" w:hAnsiTheme="minorHAnsi" w:cs="Times New Roman"/>
                <w:color w:val="000000" w:themeColor="text1"/>
              </w:rPr>
            </w:pPr>
          </w:p>
        </w:tc>
        <w:tc>
          <w:tcPr>
            <w:tcW w:w="3798" w:type="dxa"/>
          </w:tcPr>
          <w:p w14:paraId="32DE4FE9" w14:textId="77777777" w:rsidR="008309C9" w:rsidRDefault="008309C9" w:rsidP="008309C9">
            <w:pPr>
              <w:spacing w:before="100" w:beforeAutospacing="1" w:after="150" w:line="240" w:lineRule="atLeast"/>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Watch clip from Ms. Mosier’s class</w:t>
            </w:r>
          </w:p>
          <w:p w14:paraId="4CBA306B" w14:textId="77777777" w:rsidR="00CD42EC" w:rsidRPr="001B2919" w:rsidRDefault="00CD42EC" w:rsidP="00CD42EC">
            <w:pPr>
              <w:spacing w:before="100" w:beforeAutospacing="1" w:after="150"/>
              <w:contextualSpacing/>
              <w:rPr>
                <w:rFonts w:asciiTheme="minorHAnsi" w:eastAsia="Times New Roman" w:hAnsiTheme="minorHAnsi" w:cs="Times New Roman"/>
                <w:i/>
                <w:color w:val="000000" w:themeColor="text1"/>
              </w:rPr>
            </w:pPr>
            <w:r w:rsidRPr="001B2919">
              <w:rPr>
                <w:rFonts w:asciiTheme="minorHAnsi" w:eastAsia="Times New Roman" w:hAnsiTheme="minorHAnsi" w:cs="Times New Roman"/>
                <w:color w:val="000000" w:themeColor="text1"/>
              </w:rPr>
              <w:t xml:space="preserve">Cushman, Kathleen. Excerpt from </w:t>
            </w:r>
            <w:r w:rsidRPr="001B2919">
              <w:rPr>
                <w:rFonts w:asciiTheme="minorHAnsi" w:eastAsia="Times New Roman" w:hAnsiTheme="minorHAnsi" w:cs="Times New Roman"/>
                <w:i/>
                <w:color w:val="000000" w:themeColor="text1"/>
              </w:rPr>
              <w:t>Fires in the Bathroom</w:t>
            </w:r>
          </w:p>
          <w:p w14:paraId="282A6033" w14:textId="5A6369CA" w:rsidR="008309C9" w:rsidRDefault="008309C9" w:rsidP="008309C9">
            <w:pPr>
              <w:spacing w:before="100" w:beforeAutospacing="1" w:after="150" w:line="240" w:lineRule="atLeast"/>
              <w:rPr>
                <w:rFonts w:asciiTheme="minorHAnsi" w:eastAsia="Times New Roman" w:hAnsiTheme="minorHAnsi" w:cs="Times New Roman"/>
                <w:color w:val="000000" w:themeColor="text1"/>
              </w:rPr>
            </w:pPr>
          </w:p>
        </w:tc>
      </w:tr>
      <w:tr w:rsidR="008309C9" w:rsidRPr="000E7580" w14:paraId="19A787BD" w14:textId="7CB9426A" w:rsidTr="00CD42EC">
        <w:tc>
          <w:tcPr>
            <w:tcW w:w="6948" w:type="dxa"/>
            <w:gridSpan w:val="2"/>
          </w:tcPr>
          <w:p w14:paraId="2D6ED753" w14:textId="15AC7C35" w:rsidR="008309C9" w:rsidRPr="000E7580" w:rsidRDefault="008309C9" w:rsidP="0066398A">
            <w:pPr>
              <w:spacing w:before="100" w:beforeAutospacing="1" w:after="150" w:line="240" w:lineRule="atLeast"/>
              <w:rPr>
                <w:rFonts w:asciiTheme="minorHAnsi" w:eastAsia="Times New Roman" w:hAnsiTheme="minorHAnsi" w:cs="Times New Roman"/>
                <w:b/>
                <w:i/>
                <w:color w:val="000000" w:themeColor="text1"/>
              </w:rPr>
            </w:pPr>
            <w:r w:rsidRPr="000E7580">
              <w:rPr>
                <w:rFonts w:asciiTheme="minorHAnsi" w:eastAsia="Times New Roman" w:hAnsiTheme="minorHAnsi" w:cs="Times New Roman"/>
                <w:b/>
                <w:i/>
                <w:color w:val="000000" w:themeColor="text1"/>
              </w:rPr>
              <w:t>Unit 1: The Dynamics of the English Classroom</w:t>
            </w:r>
          </w:p>
        </w:tc>
        <w:tc>
          <w:tcPr>
            <w:tcW w:w="270" w:type="dxa"/>
          </w:tcPr>
          <w:p w14:paraId="6A35DE0E" w14:textId="77777777" w:rsidR="008309C9" w:rsidRPr="000E7580" w:rsidRDefault="008309C9" w:rsidP="0066398A">
            <w:pPr>
              <w:spacing w:before="100" w:beforeAutospacing="1" w:after="150" w:line="240" w:lineRule="atLeast"/>
              <w:rPr>
                <w:rFonts w:asciiTheme="minorHAnsi" w:eastAsia="Times New Roman" w:hAnsiTheme="minorHAnsi" w:cs="Times New Roman"/>
                <w:b/>
                <w:i/>
                <w:color w:val="000000" w:themeColor="text1"/>
              </w:rPr>
            </w:pPr>
          </w:p>
        </w:tc>
        <w:tc>
          <w:tcPr>
            <w:tcW w:w="3798" w:type="dxa"/>
          </w:tcPr>
          <w:p w14:paraId="2F94C18A" w14:textId="77777777" w:rsidR="008309C9" w:rsidRPr="000E7580" w:rsidRDefault="008309C9" w:rsidP="0066398A">
            <w:pPr>
              <w:spacing w:before="100" w:beforeAutospacing="1" w:after="150" w:line="240" w:lineRule="atLeast"/>
              <w:rPr>
                <w:rFonts w:asciiTheme="minorHAnsi" w:eastAsia="Times New Roman" w:hAnsiTheme="minorHAnsi" w:cs="Times New Roman"/>
                <w:b/>
                <w:i/>
                <w:color w:val="000000" w:themeColor="text1"/>
              </w:rPr>
            </w:pPr>
          </w:p>
        </w:tc>
      </w:tr>
      <w:tr w:rsidR="008309C9" w:rsidRPr="000E7580" w14:paraId="568B2750" w14:textId="78D187AC" w:rsidTr="00CD42EC">
        <w:tc>
          <w:tcPr>
            <w:tcW w:w="987" w:type="dxa"/>
          </w:tcPr>
          <w:p w14:paraId="1E785D2D" w14:textId="4B805631" w:rsidR="008309C9" w:rsidRPr="0066398A" w:rsidRDefault="008309C9" w:rsidP="0066398A">
            <w:pPr>
              <w:spacing w:before="100" w:beforeAutospacing="1" w:after="150" w:line="240" w:lineRule="atLeast"/>
              <w:rPr>
                <w:rFonts w:asciiTheme="minorHAnsi" w:eastAsia="Times New Roman" w:hAnsiTheme="minorHAnsi" w:cs="Times New Roman"/>
                <w:color w:val="000000" w:themeColor="text1"/>
              </w:rPr>
            </w:pPr>
            <w:r w:rsidRPr="000E7580">
              <w:rPr>
                <w:rFonts w:asciiTheme="minorHAnsi" w:eastAsia="Times New Roman" w:hAnsiTheme="minorHAnsi" w:cs="Times New Roman"/>
                <w:color w:val="000000" w:themeColor="text1"/>
              </w:rPr>
              <w:t xml:space="preserve">Week 2 </w:t>
            </w:r>
          </w:p>
        </w:tc>
        <w:tc>
          <w:tcPr>
            <w:tcW w:w="5961" w:type="dxa"/>
          </w:tcPr>
          <w:p w14:paraId="0A9B4996" w14:textId="2549BF2E"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Engagement and management</w:t>
            </w:r>
          </w:p>
          <w:p w14:paraId="0262C8DA" w14:textId="77777777"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*Sign up for </w:t>
            </w:r>
            <w:proofErr w:type="spellStart"/>
            <w:r>
              <w:rPr>
                <w:rFonts w:asciiTheme="minorHAnsi" w:eastAsia="Times New Roman" w:hAnsiTheme="minorHAnsi" w:cs="Times New Roman"/>
                <w:color w:val="000000" w:themeColor="text1"/>
              </w:rPr>
              <w:t>Pecha</w:t>
            </w:r>
            <w:proofErr w:type="spellEnd"/>
            <w:r>
              <w:rPr>
                <w:rFonts w:asciiTheme="minorHAnsi" w:eastAsia="Times New Roman" w:hAnsiTheme="minorHAnsi" w:cs="Times New Roman"/>
                <w:color w:val="000000" w:themeColor="text1"/>
              </w:rPr>
              <w:t xml:space="preserve"> </w:t>
            </w:r>
            <w:proofErr w:type="spellStart"/>
            <w:r>
              <w:rPr>
                <w:rFonts w:asciiTheme="minorHAnsi" w:eastAsia="Times New Roman" w:hAnsiTheme="minorHAnsi" w:cs="Times New Roman"/>
                <w:color w:val="000000" w:themeColor="text1"/>
              </w:rPr>
              <w:t>Kucha</w:t>
            </w:r>
            <w:proofErr w:type="spellEnd"/>
            <w:r>
              <w:rPr>
                <w:rFonts w:asciiTheme="minorHAnsi" w:eastAsia="Times New Roman" w:hAnsiTheme="minorHAnsi" w:cs="Times New Roman"/>
                <w:color w:val="000000" w:themeColor="text1"/>
              </w:rPr>
              <w:t xml:space="preserve"> date &amp; topic </w:t>
            </w:r>
          </w:p>
          <w:p w14:paraId="76D25335" w14:textId="292A8C65" w:rsidR="008309C9" w:rsidRPr="00AE1471" w:rsidRDefault="008309C9" w:rsidP="0066398A">
            <w:pPr>
              <w:rPr>
                <w:rFonts w:ascii="Calibri" w:hAnsi="Calibri"/>
                <w:i/>
              </w:rPr>
            </w:pPr>
          </w:p>
        </w:tc>
        <w:tc>
          <w:tcPr>
            <w:tcW w:w="270" w:type="dxa"/>
          </w:tcPr>
          <w:p w14:paraId="194EC8B3" w14:textId="77777777"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p>
        </w:tc>
        <w:tc>
          <w:tcPr>
            <w:tcW w:w="3798" w:type="dxa"/>
          </w:tcPr>
          <w:p w14:paraId="648C4AE4" w14:textId="31D171D4" w:rsidR="008309C9" w:rsidRDefault="008309C9" w:rsidP="008309C9">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Burke, Chapter 2</w:t>
            </w:r>
          </w:p>
          <w:p w14:paraId="23ABA0E1" w14:textId="77777777" w:rsidR="00CD42EC" w:rsidRDefault="00CD42EC" w:rsidP="008309C9">
            <w:pPr>
              <w:spacing w:before="100" w:beforeAutospacing="1" w:after="150" w:line="240" w:lineRule="atLeast"/>
              <w:contextualSpacing/>
              <w:rPr>
                <w:rFonts w:asciiTheme="minorHAnsi" w:eastAsia="Times New Roman" w:hAnsiTheme="minorHAnsi" w:cs="Times New Roman"/>
                <w:color w:val="000000" w:themeColor="text1"/>
              </w:rPr>
            </w:pPr>
          </w:p>
          <w:p w14:paraId="7E762E33" w14:textId="0A47A225" w:rsidR="008309C9" w:rsidRPr="00CD42EC" w:rsidRDefault="008309C9" w:rsidP="00CD42EC">
            <w:pPr>
              <w:spacing w:before="100" w:beforeAutospacing="1" w:after="150"/>
              <w:contextualSpacing/>
              <w:rPr>
                <w:rFonts w:asciiTheme="minorHAnsi" w:eastAsia="Times New Roman" w:hAnsiTheme="minorHAnsi" w:cs="Times New Roman"/>
                <w:i/>
                <w:color w:val="000000" w:themeColor="text1"/>
              </w:rPr>
            </w:pPr>
            <w:r w:rsidRPr="001B2919">
              <w:rPr>
                <w:rFonts w:asciiTheme="minorHAnsi" w:eastAsia="Times New Roman" w:hAnsiTheme="minorHAnsi" w:cs="Times New Roman"/>
                <w:color w:val="000000" w:themeColor="text1"/>
              </w:rPr>
              <w:t xml:space="preserve">Atwell, </w:t>
            </w:r>
            <w:proofErr w:type="spellStart"/>
            <w:r>
              <w:rPr>
                <w:rFonts w:asciiTheme="minorHAnsi" w:eastAsia="Times New Roman" w:hAnsiTheme="minorHAnsi" w:cs="Times New Roman"/>
                <w:color w:val="000000" w:themeColor="text1"/>
              </w:rPr>
              <w:t>Nancie</w:t>
            </w:r>
            <w:proofErr w:type="spellEnd"/>
            <w:r>
              <w:rPr>
                <w:rFonts w:asciiTheme="minorHAnsi" w:eastAsia="Times New Roman" w:hAnsiTheme="minorHAnsi" w:cs="Times New Roman"/>
                <w:color w:val="000000" w:themeColor="text1"/>
              </w:rPr>
              <w:t xml:space="preserve">. </w:t>
            </w:r>
            <w:r w:rsidRPr="001B2919">
              <w:rPr>
                <w:rFonts w:asciiTheme="minorHAnsi" w:eastAsia="Times New Roman" w:hAnsiTheme="minorHAnsi" w:cs="Times New Roman"/>
                <w:color w:val="000000" w:themeColor="text1"/>
              </w:rPr>
              <w:t xml:space="preserve">“Making the Most of Adolescence” from </w:t>
            </w:r>
            <w:r w:rsidRPr="001B2919">
              <w:rPr>
                <w:rFonts w:asciiTheme="minorHAnsi" w:eastAsia="Times New Roman" w:hAnsiTheme="minorHAnsi" w:cs="Times New Roman"/>
                <w:i/>
                <w:color w:val="000000" w:themeColor="text1"/>
              </w:rPr>
              <w:t>In the Middle</w:t>
            </w:r>
          </w:p>
        </w:tc>
      </w:tr>
      <w:tr w:rsidR="008309C9" w:rsidRPr="000E7580" w14:paraId="64A8B59F" w14:textId="16D75D0E" w:rsidTr="00CD42EC">
        <w:tc>
          <w:tcPr>
            <w:tcW w:w="987" w:type="dxa"/>
          </w:tcPr>
          <w:p w14:paraId="3370166C" w14:textId="7521EEC2" w:rsidR="008309C9" w:rsidRDefault="008309C9" w:rsidP="0066398A">
            <w:pPr>
              <w:spacing w:before="100" w:beforeAutospacing="1" w:after="150" w:line="240" w:lineRule="atLeast"/>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Week 3 </w:t>
            </w:r>
          </w:p>
          <w:p w14:paraId="6E190D24" w14:textId="15777184" w:rsidR="008309C9" w:rsidRPr="000E7580" w:rsidRDefault="008309C9" w:rsidP="0066398A">
            <w:pPr>
              <w:spacing w:before="100" w:beforeAutospacing="1" w:after="150" w:line="240" w:lineRule="atLeast"/>
              <w:rPr>
                <w:rFonts w:asciiTheme="minorHAnsi" w:eastAsia="Times New Roman" w:hAnsiTheme="minorHAnsi" w:cs="Times New Roman"/>
                <w:color w:val="000000" w:themeColor="text1"/>
              </w:rPr>
            </w:pPr>
          </w:p>
        </w:tc>
        <w:tc>
          <w:tcPr>
            <w:tcW w:w="5961" w:type="dxa"/>
          </w:tcPr>
          <w:p w14:paraId="4E027744" w14:textId="56CD7050" w:rsidR="008309C9" w:rsidRP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Goal Setting and </w:t>
            </w:r>
            <w:r w:rsidRPr="000E7580">
              <w:rPr>
                <w:rFonts w:asciiTheme="minorHAnsi" w:eastAsia="Times New Roman" w:hAnsiTheme="minorHAnsi" w:cs="Times New Roman"/>
                <w:color w:val="000000" w:themeColor="text1"/>
              </w:rPr>
              <w:t>Assessment</w:t>
            </w:r>
          </w:p>
          <w:p w14:paraId="4FA648FD" w14:textId="0A5F487F" w:rsidR="008309C9" w:rsidRPr="009744EB" w:rsidRDefault="008309C9" w:rsidP="0066398A">
            <w:pPr>
              <w:spacing w:before="100" w:beforeAutospacing="1" w:after="150" w:line="240" w:lineRule="atLeast"/>
              <w:contextualSpacing/>
              <w:rPr>
                <w:rFonts w:asciiTheme="minorHAnsi" w:eastAsia="Times New Roman" w:hAnsiTheme="minorHAnsi" w:cs="Times New Roman"/>
                <w:i/>
                <w:color w:val="000000" w:themeColor="text1"/>
              </w:rPr>
            </w:pPr>
            <w:r>
              <w:rPr>
                <w:rFonts w:asciiTheme="minorHAnsi" w:eastAsia="Times New Roman" w:hAnsiTheme="minorHAnsi" w:cs="Times New Roman"/>
                <w:color w:val="000000" w:themeColor="text1"/>
              </w:rPr>
              <w:t xml:space="preserve">*Finish </w:t>
            </w:r>
            <w:r>
              <w:rPr>
                <w:rFonts w:asciiTheme="minorHAnsi" w:eastAsia="Times New Roman" w:hAnsiTheme="minorHAnsi" w:cs="Times New Roman"/>
                <w:i/>
                <w:color w:val="000000" w:themeColor="text1"/>
              </w:rPr>
              <w:t>Narrative of the Life of Frederick Douglass</w:t>
            </w:r>
          </w:p>
          <w:p w14:paraId="0E8249EE" w14:textId="77777777" w:rsidR="008309C9" w:rsidRPr="000E7580" w:rsidRDefault="008309C9" w:rsidP="0066398A">
            <w:pPr>
              <w:spacing w:before="100" w:beforeAutospacing="1" w:after="150"/>
              <w:contextualSpacing/>
              <w:rPr>
                <w:rFonts w:asciiTheme="minorHAnsi" w:eastAsia="Times New Roman" w:hAnsiTheme="minorHAnsi" w:cs="Times New Roman"/>
                <w:color w:val="000000" w:themeColor="text1"/>
              </w:rPr>
            </w:pPr>
          </w:p>
        </w:tc>
        <w:tc>
          <w:tcPr>
            <w:tcW w:w="270" w:type="dxa"/>
          </w:tcPr>
          <w:p w14:paraId="5F19A5BF"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p>
        </w:tc>
        <w:tc>
          <w:tcPr>
            <w:tcW w:w="3798" w:type="dxa"/>
          </w:tcPr>
          <w:p w14:paraId="49867A4D" w14:textId="77777777" w:rsidR="008309C9" w:rsidRDefault="008309C9" w:rsidP="008309C9">
            <w:pPr>
              <w:spacing w:before="100" w:beforeAutospacing="1" w:after="150"/>
              <w:contextualSpacing/>
              <w:rPr>
                <w:rFonts w:asciiTheme="minorHAnsi" w:eastAsia="Times New Roman" w:hAnsiTheme="minorHAnsi" w:cs="Times New Roman"/>
                <w:i/>
                <w:color w:val="000000" w:themeColor="text1"/>
              </w:rPr>
            </w:pPr>
            <w:r>
              <w:rPr>
                <w:rFonts w:asciiTheme="minorHAnsi" w:eastAsia="Times New Roman" w:hAnsiTheme="minorHAnsi" w:cs="Times New Roman"/>
                <w:color w:val="000000" w:themeColor="text1"/>
              </w:rPr>
              <w:t xml:space="preserve">Excerpts from </w:t>
            </w:r>
            <w:r>
              <w:rPr>
                <w:rFonts w:asciiTheme="minorHAnsi" w:eastAsia="Times New Roman" w:hAnsiTheme="minorHAnsi" w:cs="Times New Roman"/>
                <w:i/>
                <w:color w:val="000000" w:themeColor="text1"/>
              </w:rPr>
              <w:t>Understanding by Design</w:t>
            </w:r>
          </w:p>
          <w:p w14:paraId="79242713" w14:textId="77777777" w:rsidR="00CD42EC" w:rsidRDefault="00CD42EC" w:rsidP="008309C9">
            <w:pPr>
              <w:spacing w:before="100" w:beforeAutospacing="1" w:after="150"/>
              <w:contextualSpacing/>
              <w:rPr>
                <w:rFonts w:asciiTheme="minorHAnsi" w:eastAsia="Times New Roman" w:hAnsiTheme="minorHAnsi" w:cs="Times New Roman"/>
                <w:color w:val="000000" w:themeColor="text1"/>
              </w:rPr>
            </w:pPr>
          </w:p>
          <w:p w14:paraId="75F86B0C" w14:textId="7AFC0899" w:rsidR="008309C9" w:rsidRPr="008309C9" w:rsidRDefault="008309C9" w:rsidP="008309C9">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CCSS for your grade level</w:t>
            </w:r>
          </w:p>
        </w:tc>
      </w:tr>
      <w:tr w:rsidR="008309C9" w:rsidRPr="000E7580" w14:paraId="2E1AAE94" w14:textId="562FA352" w:rsidTr="00CD42EC">
        <w:tc>
          <w:tcPr>
            <w:tcW w:w="987" w:type="dxa"/>
          </w:tcPr>
          <w:p w14:paraId="37B0B658" w14:textId="3E74ADD2" w:rsidR="008309C9" w:rsidRPr="000E7580" w:rsidRDefault="008309C9" w:rsidP="0066398A">
            <w:pPr>
              <w:spacing w:before="100" w:beforeAutospacing="1" w:after="150" w:line="240" w:lineRule="atLeast"/>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Week 4 </w:t>
            </w:r>
          </w:p>
        </w:tc>
        <w:tc>
          <w:tcPr>
            <w:tcW w:w="5961" w:type="dxa"/>
          </w:tcPr>
          <w:p w14:paraId="11501049" w14:textId="19310BF2"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Instructional approaches &amp; lesson planning: </w:t>
            </w:r>
          </w:p>
          <w:p w14:paraId="478D6A7B"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*Draft of unit plan goals and assessment plan due</w:t>
            </w:r>
          </w:p>
          <w:p w14:paraId="173ABFBC"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*Lesson study learning goal to Prof. Field</w:t>
            </w:r>
          </w:p>
          <w:p w14:paraId="4C06012E"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w:t>
            </w:r>
            <w:proofErr w:type="spellStart"/>
            <w:r>
              <w:rPr>
                <w:rFonts w:asciiTheme="minorHAnsi" w:eastAsia="Times New Roman" w:hAnsiTheme="minorHAnsi" w:cs="Times New Roman"/>
                <w:color w:val="000000" w:themeColor="text1"/>
              </w:rPr>
              <w:t>Pecha</w:t>
            </w:r>
            <w:proofErr w:type="spellEnd"/>
            <w:r>
              <w:rPr>
                <w:rFonts w:asciiTheme="minorHAnsi" w:eastAsia="Times New Roman" w:hAnsiTheme="minorHAnsi" w:cs="Times New Roman"/>
                <w:color w:val="000000" w:themeColor="text1"/>
              </w:rPr>
              <w:t xml:space="preserve"> </w:t>
            </w:r>
            <w:proofErr w:type="spellStart"/>
            <w:r>
              <w:rPr>
                <w:rFonts w:asciiTheme="minorHAnsi" w:eastAsia="Times New Roman" w:hAnsiTheme="minorHAnsi" w:cs="Times New Roman"/>
                <w:color w:val="000000" w:themeColor="text1"/>
              </w:rPr>
              <w:t>Kucha</w:t>
            </w:r>
            <w:proofErr w:type="spellEnd"/>
            <w:r>
              <w:rPr>
                <w:rFonts w:asciiTheme="minorHAnsi" w:eastAsia="Times New Roman" w:hAnsiTheme="minorHAnsi" w:cs="Times New Roman"/>
                <w:color w:val="000000" w:themeColor="text1"/>
              </w:rPr>
              <w:t xml:space="preserve"> I</w:t>
            </w:r>
          </w:p>
          <w:p w14:paraId="790F9916" w14:textId="1D3D1973" w:rsidR="008309C9" w:rsidRPr="000E7580" w:rsidRDefault="008309C9" w:rsidP="0066398A">
            <w:pPr>
              <w:spacing w:before="100" w:beforeAutospacing="1" w:after="150"/>
              <w:contextualSpacing/>
              <w:rPr>
                <w:rFonts w:asciiTheme="minorHAnsi" w:eastAsia="Times New Roman" w:hAnsiTheme="minorHAnsi" w:cs="Times New Roman"/>
                <w:color w:val="000000" w:themeColor="text1"/>
              </w:rPr>
            </w:pPr>
          </w:p>
        </w:tc>
        <w:tc>
          <w:tcPr>
            <w:tcW w:w="270" w:type="dxa"/>
          </w:tcPr>
          <w:p w14:paraId="7C995348"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p>
        </w:tc>
        <w:tc>
          <w:tcPr>
            <w:tcW w:w="3798" w:type="dxa"/>
          </w:tcPr>
          <w:p w14:paraId="51B32C47" w14:textId="77777777" w:rsidR="008309C9" w:rsidRDefault="008309C9" w:rsidP="008309C9">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Burke, Ch. 3</w:t>
            </w:r>
          </w:p>
          <w:p w14:paraId="31E2C9CC" w14:textId="77777777" w:rsidR="00CD42EC" w:rsidRPr="00B65A33" w:rsidRDefault="00CD42EC" w:rsidP="008309C9">
            <w:pPr>
              <w:spacing w:before="100" w:beforeAutospacing="1" w:after="150"/>
              <w:contextualSpacing/>
              <w:rPr>
                <w:rFonts w:asciiTheme="minorHAnsi" w:eastAsia="Times New Roman" w:hAnsiTheme="minorHAnsi" w:cs="Times New Roman"/>
                <w:i/>
                <w:color w:val="000000" w:themeColor="text1"/>
              </w:rPr>
            </w:pPr>
          </w:p>
          <w:p w14:paraId="211CF0D6" w14:textId="64646675" w:rsidR="008309C9" w:rsidRPr="00CD42EC" w:rsidRDefault="008309C9" w:rsidP="0066398A">
            <w:pPr>
              <w:spacing w:before="100" w:beforeAutospacing="1" w:after="150"/>
              <w:contextualSpacing/>
              <w:rPr>
                <w:rFonts w:asciiTheme="minorHAnsi" w:eastAsia="Times New Roman" w:hAnsiTheme="minorHAnsi" w:cs="Times New Roman"/>
                <w:i/>
                <w:color w:val="000000" w:themeColor="text1"/>
              </w:rPr>
            </w:pPr>
            <w:r>
              <w:rPr>
                <w:rFonts w:asciiTheme="minorHAnsi" w:eastAsia="Times New Roman" w:hAnsiTheme="minorHAnsi" w:cs="Times New Roman"/>
                <w:color w:val="000000" w:themeColor="text1"/>
              </w:rPr>
              <w:t xml:space="preserve">Teach For America. </w:t>
            </w:r>
            <w:r>
              <w:rPr>
                <w:rFonts w:asciiTheme="minorHAnsi" w:eastAsia="Times New Roman" w:hAnsiTheme="minorHAnsi" w:cs="Times New Roman"/>
                <w:i/>
                <w:color w:val="000000" w:themeColor="text1"/>
              </w:rPr>
              <w:t>Lesson Planning: Part I: Standard Lesson Structure</w:t>
            </w:r>
          </w:p>
        </w:tc>
      </w:tr>
      <w:tr w:rsidR="008309C9" w:rsidRPr="000E7580" w14:paraId="7B484F06" w14:textId="6E5008FF" w:rsidTr="00CD42EC">
        <w:tc>
          <w:tcPr>
            <w:tcW w:w="6948" w:type="dxa"/>
            <w:gridSpan w:val="2"/>
          </w:tcPr>
          <w:p w14:paraId="50A821E1" w14:textId="491B186B" w:rsidR="008309C9" w:rsidRPr="000E7580" w:rsidRDefault="008309C9" w:rsidP="0066398A">
            <w:pPr>
              <w:spacing w:before="100" w:beforeAutospacing="1" w:after="150" w:line="240" w:lineRule="atLeast"/>
              <w:rPr>
                <w:rFonts w:asciiTheme="minorHAnsi" w:eastAsia="Times New Roman" w:hAnsiTheme="minorHAnsi" w:cs="Times New Roman"/>
                <w:b/>
                <w:i/>
                <w:color w:val="000000" w:themeColor="text1"/>
              </w:rPr>
            </w:pPr>
            <w:r w:rsidRPr="000E7580">
              <w:rPr>
                <w:rFonts w:asciiTheme="minorHAnsi" w:eastAsia="Times New Roman" w:hAnsiTheme="minorHAnsi" w:cs="Times New Roman"/>
                <w:b/>
                <w:i/>
                <w:color w:val="000000" w:themeColor="text1"/>
              </w:rPr>
              <w:t xml:space="preserve">Unit 2: </w:t>
            </w:r>
            <w:r>
              <w:rPr>
                <w:rFonts w:asciiTheme="minorHAnsi" w:eastAsia="Times New Roman" w:hAnsiTheme="minorHAnsi" w:cs="Times New Roman"/>
                <w:b/>
                <w:i/>
                <w:color w:val="000000" w:themeColor="text1"/>
              </w:rPr>
              <w:t>Writing, Vocabulary and Rhetoric</w:t>
            </w:r>
          </w:p>
        </w:tc>
        <w:tc>
          <w:tcPr>
            <w:tcW w:w="270" w:type="dxa"/>
          </w:tcPr>
          <w:p w14:paraId="0F7614E0" w14:textId="77777777" w:rsidR="008309C9" w:rsidRPr="000E7580" w:rsidRDefault="008309C9" w:rsidP="0066398A">
            <w:pPr>
              <w:spacing w:before="100" w:beforeAutospacing="1" w:after="150" w:line="240" w:lineRule="atLeast"/>
              <w:rPr>
                <w:rFonts w:asciiTheme="minorHAnsi" w:eastAsia="Times New Roman" w:hAnsiTheme="minorHAnsi" w:cs="Times New Roman"/>
                <w:b/>
                <w:i/>
                <w:color w:val="000000" w:themeColor="text1"/>
              </w:rPr>
            </w:pPr>
          </w:p>
        </w:tc>
        <w:tc>
          <w:tcPr>
            <w:tcW w:w="3798" w:type="dxa"/>
          </w:tcPr>
          <w:p w14:paraId="400BA121" w14:textId="77777777" w:rsidR="008309C9" w:rsidRPr="000E7580" w:rsidRDefault="008309C9" w:rsidP="0066398A">
            <w:pPr>
              <w:spacing w:before="100" w:beforeAutospacing="1" w:after="150" w:line="240" w:lineRule="atLeast"/>
              <w:rPr>
                <w:rFonts w:asciiTheme="minorHAnsi" w:eastAsia="Times New Roman" w:hAnsiTheme="minorHAnsi" w:cs="Times New Roman"/>
                <w:b/>
                <w:i/>
                <w:color w:val="000000" w:themeColor="text1"/>
              </w:rPr>
            </w:pPr>
          </w:p>
        </w:tc>
      </w:tr>
      <w:tr w:rsidR="008309C9" w:rsidRPr="000E7580" w14:paraId="162DDE36" w14:textId="19313AF8" w:rsidTr="00CD42EC">
        <w:tc>
          <w:tcPr>
            <w:tcW w:w="987" w:type="dxa"/>
          </w:tcPr>
          <w:p w14:paraId="200C9C9B" w14:textId="77777777" w:rsidR="008309C9" w:rsidRDefault="008309C9" w:rsidP="0066398A">
            <w:pPr>
              <w:spacing w:before="100" w:beforeAutospacing="1" w:after="150" w:line="240" w:lineRule="atLeast"/>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Week 5</w:t>
            </w:r>
            <w:r w:rsidRPr="000E7580">
              <w:rPr>
                <w:rFonts w:asciiTheme="minorHAnsi" w:eastAsia="Times New Roman" w:hAnsiTheme="minorHAnsi" w:cs="Times New Roman"/>
                <w:color w:val="000000" w:themeColor="text1"/>
              </w:rPr>
              <w:t xml:space="preserve"> </w:t>
            </w:r>
          </w:p>
          <w:p w14:paraId="1EE0B0DD" w14:textId="1D682897" w:rsidR="008309C9" w:rsidRPr="000E7580" w:rsidRDefault="008309C9" w:rsidP="0066398A">
            <w:pPr>
              <w:spacing w:before="100" w:beforeAutospacing="1" w:after="150" w:line="240" w:lineRule="atLeast"/>
              <w:rPr>
                <w:rFonts w:asciiTheme="minorHAnsi" w:eastAsia="Times New Roman" w:hAnsiTheme="minorHAnsi" w:cs="Times New Roman"/>
                <w:color w:val="000000" w:themeColor="text1"/>
              </w:rPr>
            </w:pPr>
          </w:p>
        </w:tc>
        <w:tc>
          <w:tcPr>
            <w:tcW w:w="5961" w:type="dxa"/>
          </w:tcPr>
          <w:p w14:paraId="2CEDDDDC" w14:textId="2ADE4D50" w:rsidR="008309C9" w:rsidRDefault="008309C9" w:rsidP="0066398A">
            <w:pPr>
              <w:spacing w:before="100" w:beforeAutospacing="1" w:after="150"/>
              <w:contextualSpacing/>
              <w:rPr>
                <w:rFonts w:ascii="Calibri" w:hAnsi="Calibri"/>
              </w:rPr>
            </w:pPr>
            <w:r w:rsidRPr="009744EB">
              <w:rPr>
                <w:rFonts w:ascii="Calibri" w:hAnsi="Calibri"/>
              </w:rPr>
              <w:t>Vocabulary instruction</w:t>
            </w:r>
            <w:r>
              <w:rPr>
                <w:rFonts w:ascii="Calibri" w:hAnsi="Calibri"/>
              </w:rPr>
              <w:t>: Why it matters; Robust Vocabulary Instruction</w:t>
            </w:r>
          </w:p>
          <w:p w14:paraId="3C651704" w14:textId="77777777" w:rsidR="008309C9" w:rsidRDefault="008309C9" w:rsidP="0066398A">
            <w:pPr>
              <w:spacing w:before="100" w:beforeAutospacing="1" w:after="150"/>
              <w:contextualSpacing/>
              <w:rPr>
                <w:rFonts w:ascii="Calibri" w:hAnsi="Calibri"/>
              </w:rPr>
            </w:pPr>
            <w:r>
              <w:rPr>
                <w:rFonts w:ascii="Calibri" w:hAnsi="Calibri"/>
              </w:rPr>
              <w:t>*LP 1 due</w:t>
            </w:r>
          </w:p>
          <w:p w14:paraId="0D30C2FB" w14:textId="77777777" w:rsidR="008309C9" w:rsidRPr="009744EB"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Calibri" w:hAnsi="Calibri"/>
              </w:rPr>
              <w:t>*</w:t>
            </w:r>
            <w:proofErr w:type="spellStart"/>
            <w:r>
              <w:rPr>
                <w:rFonts w:ascii="Calibri" w:hAnsi="Calibri"/>
              </w:rPr>
              <w:t>Pecha</w:t>
            </w:r>
            <w:proofErr w:type="spellEnd"/>
            <w:r>
              <w:rPr>
                <w:rFonts w:ascii="Calibri" w:hAnsi="Calibri"/>
              </w:rPr>
              <w:t xml:space="preserve"> </w:t>
            </w:r>
            <w:proofErr w:type="spellStart"/>
            <w:r>
              <w:rPr>
                <w:rFonts w:ascii="Calibri" w:hAnsi="Calibri"/>
              </w:rPr>
              <w:t>Kucha</w:t>
            </w:r>
            <w:proofErr w:type="spellEnd"/>
            <w:r>
              <w:rPr>
                <w:rFonts w:ascii="Calibri" w:hAnsi="Calibri"/>
              </w:rPr>
              <w:t xml:space="preserve"> II</w:t>
            </w:r>
          </w:p>
        </w:tc>
        <w:tc>
          <w:tcPr>
            <w:tcW w:w="270" w:type="dxa"/>
          </w:tcPr>
          <w:p w14:paraId="10AFF69E" w14:textId="77777777" w:rsidR="008309C9" w:rsidRPr="009744EB" w:rsidRDefault="008309C9" w:rsidP="0066398A">
            <w:pPr>
              <w:spacing w:before="100" w:beforeAutospacing="1" w:after="150"/>
              <w:contextualSpacing/>
              <w:rPr>
                <w:rFonts w:ascii="Calibri" w:hAnsi="Calibri"/>
              </w:rPr>
            </w:pPr>
          </w:p>
        </w:tc>
        <w:tc>
          <w:tcPr>
            <w:tcW w:w="3798" w:type="dxa"/>
          </w:tcPr>
          <w:p w14:paraId="4994B98E" w14:textId="7ABB7E0D" w:rsidR="008309C9" w:rsidRPr="00CD42EC" w:rsidRDefault="008309C9" w:rsidP="0066398A">
            <w:pPr>
              <w:spacing w:before="100" w:beforeAutospacing="1" w:after="150"/>
              <w:contextualSpacing/>
              <w:rPr>
                <w:rFonts w:asciiTheme="minorHAnsi" w:eastAsia="Times New Roman" w:hAnsiTheme="minorHAnsi" w:cs="Times New Roman"/>
                <w:i/>
                <w:color w:val="000000" w:themeColor="text1"/>
              </w:rPr>
            </w:pPr>
            <w:r w:rsidRPr="001B2919">
              <w:rPr>
                <w:rFonts w:asciiTheme="minorHAnsi" w:eastAsia="Times New Roman" w:hAnsiTheme="minorHAnsi" w:cs="Times New Roman"/>
                <w:color w:val="000000" w:themeColor="text1"/>
              </w:rPr>
              <w:t xml:space="preserve">Beck, </w:t>
            </w:r>
            <w:r>
              <w:rPr>
                <w:rFonts w:asciiTheme="minorHAnsi" w:eastAsia="Times New Roman" w:hAnsiTheme="minorHAnsi" w:cs="Times New Roman"/>
                <w:color w:val="000000" w:themeColor="text1"/>
              </w:rPr>
              <w:t xml:space="preserve">Isabel. </w:t>
            </w:r>
            <w:r w:rsidRPr="001B2919">
              <w:rPr>
                <w:rFonts w:asciiTheme="minorHAnsi" w:eastAsia="Times New Roman" w:hAnsiTheme="minorHAnsi" w:cs="Times New Roman"/>
                <w:color w:val="000000" w:themeColor="text1"/>
              </w:rPr>
              <w:t xml:space="preserve">“Developing </w:t>
            </w:r>
            <w:proofErr w:type="spellStart"/>
            <w:r w:rsidRPr="001B2919">
              <w:rPr>
                <w:rFonts w:asciiTheme="minorHAnsi" w:eastAsia="Times New Roman" w:hAnsiTheme="minorHAnsi" w:cs="Times New Roman"/>
                <w:color w:val="000000" w:themeColor="text1"/>
              </w:rPr>
              <w:t>Vocabuarly</w:t>
            </w:r>
            <w:proofErr w:type="spellEnd"/>
            <w:r w:rsidRPr="001B2919">
              <w:rPr>
                <w:rFonts w:asciiTheme="minorHAnsi" w:eastAsia="Times New Roman" w:hAnsiTheme="minorHAnsi" w:cs="Times New Roman"/>
                <w:color w:val="000000" w:themeColor="text1"/>
              </w:rPr>
              <w:t xml:space="preserve"> in the Later Grades” from </w:t>
            </w:r>
            <w:r w:rsidRPr="001B2919">
              <w:rPr>
                <w:rFonts w:asciiTheme="minorHAnsi" w:eastAsia="Times New Roman" w:hAnsiTheme="minorHAnsi" w:cs="Times New Roman"/>
                <w:i/>
                <w:color w:val="000000" w:themeColor="text1"/>
              </w:rPr>
              <w:t>Bringing Words to Life</w:t>
            </w:r>
          </w:p>
        </w:tc>
      </w:tr>
      <w:tr w:rsidR="008309C9" w:rsidRPr="000E7580" w14:paraId="069B603F" w14:textId="699F523A" w:rsidTr="00CD42EC">
        <w:tc>
          <w:tcPr>
            <w:tcW w:w="987" w:type="dxa"/>
          </w:tcPr>
          <w:p w14:paraId="78B28D90" w14:textId="77777777" w:rsidR="008309C9" w:rsidRDefault="008309C9" w:rsidP="0066398A">
            <w:pPr>
              <w:spacing w:before="100" w:beforeAutospacing="1" w:after="150"/>
              <w:contextualSpacing/>
              <w:rPr>
                <w:rFonts w:asciiTheme="minorHAnsi" w:eastAsia="Times New Roman" w:hAnsiTheme="minorHAnsi" w:cs="Times New Roman"/>
                <w:b/>
                <w:color w:val="000000" w:themeColor="text1"/>
              </w:rPr>
            </w:pPr>
            <w:r>
              <w:rPr>
                <w:rFonts w:asciiTheme="minorHAnsi" w:eastAsia="Times New Roman" w:hAnsiTheme="minorHAnsi" w:cs="Times New Roman"/>
                <w:color w:val="000000" w:themeColor="text1"/>
              </w:rPr>
              <w:t>Week 6</w:t>
            </w:r>
            <w:r w:rsidRPr="000E7580">
              <w:rPr>
                <w:rFonts w:asciiTheme="minorHAnsi" w:eastAsia="Times New Roman" w:hAnsiTheme="minorHAnsi" w:cs="Times New Roman"/>
                <w:color w:val="000000" w:themeColor="text1"/>
              </w:rPr>
              <w:t xml:space="preserve"> </w:t>
            </w:r>
          </w:p>
          <w:p w14:paraId="74EDC63E" w14:textId="77777777" w:rsidR="008309C9" w:rsidRPr="00CE2689" w:rsidRDefault="008309C9" w:rsidP="0066398A">
            <w:pPr>
              <w:spacing w:before="100" w:beforeAutospacing="1" w:after="150"/>
              <w:contextualSpacing/>
              <w:rPr>
                <w:rFonts w:asciiTheme="minorHAnsi" w:eastAsia="Times New Roman" w:hAnsiTheme="minorHAnsi" w:cs="Times New Roman"/>
                <w:b/>
                <w:color w:val="000000" w:themeColor="text1"/>
              </w:rPr>
            </w:pPr>
          </w:p>
          <w:p w14:paraId="60DB3F51" w14:textId="0BF8408F" w:rsidR="008309C9" w:rsidRPr="000E7580" w:rsidRDefault="008309C9" w:rsidP="0066398A">
            <w:pPr>
              <w:spacing w:before="100" w:beforeAutospacing="1" w:after="150" w:line="240" w:lineRule="atLeast"/>
              <w:rPr>
                <w:rFonts w:asciiTheme="minorHAnsi" w:eastAsia="Times New Roman" w:hAnsiTheme="minorHAnsi" w:cs="Times New Roman"/>
                <w:color w:val="000000" w:themeColor="text1"/>
              </w:rPr>
            </w:pPr>
          </w:p>
        </w:tc>
        <w:tc>
          <w:tcPr>
            <w:tcW w:w="5961" w:type="dxa"/>
          </w:tcPr>
          <w:p w14:paraId="5618FDEF" w14:textId="2D48C2F1"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Writing instruction: Rhetorical awareness; Generating ideas</w:t>
            </w:r>
          </w:p>
          <w:p w14:paraId="17D2AF2A"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w:t>
            </w:r>
            <w:proofErr w:type="spellStart"/>
            <w:r>
              <w:rPr>
                <w:rFonts w:asciiTheme="minorHAnsi" w:eastAsia="Times New Roman" w:hAnsiTheme="minorHAnsi" w:cs="Times New Roman"/>
                <w:color w:val="000000" w:themeColor="text1"/>
              </w:rPr>
              <w:t>Pecha</w:t>
            </w:r>
            <w:proofErr w:type="spellEnd"/>
            <w:r>
              <w:rPr>
                <w:rFonts w:asciiTheme="minorHAnsi" w:eastAsia="Times New Roman" w:hAnsiTheme="minorHAnsi" w:cs="Times New Roman"/>
                <w:color w:val="000000" w:themeColor="text1"/>
              </w:rPr>
              <w:t xml:space="preserve"> </w:t>
            </w:r>
            <w:proofErr w:type="spellStart"/>
            <w:r>
              <w:rPr>
                <w:rFonts w:asciiTheme="minorHAnsi" w:eastAsia="Times New Roman" w:hAnsiTheme="minorHAnsi" w:cs="Times New Roman"/>
                <w:color w:val="000000" w:themeColor="text1"/>
              </w:rPr>
              <w:t>Kucha</w:t>
            </w:r>
            <w:proofErr w:type="spellEnd"/>
            <w:r>
              <w:rPr>
                <w:rFonts w:asciiTheme="minorHAnsi" w:eastAsia="Times New Roman" w:hAnsiTheme="minorHAnsi" w:cs="Times New Roman"/>
                <w:color w:val="000000" w:themeColor="text1"/>
              </w:rPr>
              <w:t xml:space="preserve"> III</w:t>
            </w:r>
          </w:p>
          <w:p w14:paraId="0896A2F9"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*Lesson study G1 (G 3, 4 observe)</w:t>
            </w:r>
          </w:p>
          <w:p w14:paraId="15F6CD3A" w14:textId="47507C43" w:rsidR="008309C9" w:rsidRPr="00415486" w:rsidRDefault="008309C9" w:rsidP="00663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w:rPr>
            </w:pPr>
            <w:r w:rsidRPr="00415486">
              <w:rPr>
                <w:rFonts w:asciiTheme="minorHAnsi" w:eastAsia="Times New Roman" w:hAnsiTheme="minorHAnsi" w:cs="Times New Roman"/>
                <w:color w:val="000000" w:themeColor="text1"/>
              </w:rPr>
              <w:t xml:space="preserve">*UP Rationale: unit topic or theme. </w:t>
            </w:r>
          </w:p>
          <w:p w14:paraId="467D1D15" w14:textId="75BBE3E3" w:rsidR="008309C9" w:rsidRPr="00BC5EB1" w:rsidRDefault="008309C9" w:rsidP="00D076D9">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 </w:t>
            </w:r>
          </w:p>
        </w:tc>
        <w:tc>
          <w:tcPr>
            <w:tcW w:w="270" w:type="dxa"/>
          </w:tcPr>
          <w:p w14:paraId="20226C84" w14:textId="77777777"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p>
        </w:tc>
        <w:tc>
          <w:tcPr>
            <w:tcW w:w="3798" w:type="dxa"/>
          </w:tcPr>
          <w:p w14:paraId="193819E9" w14:textId="77777777"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Burke, Chapter 4</w:t>
            </w:r>
          </w:p>
          <w:p w14:paraId="05DFB9FA" w14:textId="77777777" w:rsidR="00CD42EC" w:rsidRDefault="00CD42EC" w:rsidP="0066398A">
            <w:pPr>
              <w:spacing w:before="100" w:beforeAutospacing="1" w:after="150" w:line="240" w:lineRule="atLeast"/>
              <w:contextualSpacing/>
              <w:rPr>
                <w:rFonts w:asciiTheme="minorHAnsi" w:eastAsia="Times New Roman" w:hAnsiTheme="minorHAnsi" w:cs="Times New Roman"/>
                <w:color w:val="000000" w:themeColor="text1"/>
              </w:rPr>
            </w:pPr>
          </w:p>
          <w:p w14:paraId="63A9B794" w14:textId="72EE6C08" w:rsidR="008309C9" w:rsidRPr="008309C9" w:rsidRDefault="008309C9" w:rsidP="00CD42EC">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Carbone, Paula. “</w:t>
            </w:r>
            <w:r w:rsidRPr="001B2919">
              <w:rPr>
                <w:rFonts w:asciiTheme="minorHAnsi" w:eastAsia="Times New Roman" w:hAnsiTheme="minorHAnsi" w:cs="Times New Roman"/>
                <w:color w:val="000000" w:themeColor="text1"/>
              </w:rPr>
              <w:t>Aristotle in the Classroom”</w:t>
            </w:r>
          </w:p>
        </w:tc>
      </w:tr>
      <w:tr w:rsidR="008309C9" w:rsidRPr="000E7580" w14:paraId="0D61FB02" w14:textId="00F48861" w:rsidTr="00CD42EC">
        <w:tc>
          <w:tcPr>
            <w:tcW w:w="987" w:type="dxa"/>
          </w:tcPr>
          <w:p w14:paraId="11C8057D" w14:textId="77777777" w:rsidR="008309C9" w:rsidRDefault="008309C9" w:rsidP="0066398A">
            <w:pPr>
              <w:spacing w:before="100" w:beforeAutospacing="1" w:after="150" w:line="240" w:lineRule="atLeast"/>
              <w:rPr>
                <w:rFonts w:asciiTheme="minorHAnsi" w:eastAsia="Times New Roman" w:hAnsiTheme="minorHAnsi" w:cs="Times New Roman"/>
                <w:color w:val="000000" w:themeColor="text1"/>
              </w:rPr>
            </w:pPr>
            <w:r w:rsidRPr="000E7580">
              <w:rPr>
                <w:rFonts w:asciiTheme="minorHAnsi" w:eastAsia="Times New Roman" w:hAnsiTheme="minorHAnsi" w:cs="Times New Roman"/>
                <w:color w:val="000000" w:themeColor="text1"/>
              </w:rPr>
              <w:t xml:space="preserve">Week 7 </w:t>
            </w:r>
          </w:p>
          <w:p w14:paraId="41875384" w14:textId="44227B98" w:rsidR="008309C9" w:rsidRPr="000E7580" w:rsidRDefault="008309C9" w:rsidP="0066398A">
            <w:pPr>
              <w:spacing w:before="100" w:beforeAutospacing="1" w:after="150" w:line="240" w:lineRule="atLeast"/>
              <w:rPr>
                <w:rFonts w:asciiTheme="minorHAnsi" w:eastAsia="Times New Roman" w:hAnsiTheme="minorHAnsi" w:cs="Times New Roman"/>
                <w:color w:val="000000" w:themeColor="text1"/>
              </w:rPr>
            </w:pPr>
          </w:p>
        </w:tc>
        <w:tc>
          <w:tcPr>
            <w:tcW w:w="5961" w:type="dxa"/>
          </w:tcPr>
          <w:p w14:paraId="7F9BD740" w14:textId="099ACBE1"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Writing instruction: Academic argument</w:t>
            </w:r>
          </w:p>
          <w:p w14:paraId="189DAC76" w14:textId="77777777" w:rsidR="008309C9" w:rsidRDefault="008309C9" w:rsidP="0066398A">
            <w:pPr>
              <w:spacing w:before="100" w:beforeAutospacing="1" w:after="150" w:line="240" w:lineRule="atLeast"/>
              <w:contextualSpacing/>
              <w:rPr>
                <w:rFonts w:asciiTheme="minorHAnsi" w:eastAsia="Times New Roman" w:hAnsiTheme="minorHAnsi" w:cs="Times New Roman"/>
                <w:bCs/>
                <w:color w:val="000000" w:themeColor="text1"/>
              </w:rPr>
            </w:pPr>
            <w:r>
              <w:rPr>
                <w:rFonts w:asciiTheme="minorHAnsi" w:eastAsia="Times New Roman" w:hAnsiTheme="minorHAnsi" w:cs="Times New Roman"/>
                <w:bCs/>
                <w:color w:val="000000" w:themeColor="text1"/>
              </w:rPr>
              <w:t>*</w:t>
            </w:r>
            <w:r w:rsidRPr="00BC5EB1">
              <w:rPr>
                <w:rFonts w:asciiTheme="minorHAnsi" w:eastAsia="Times New Roman" w:hAnsiTheme="minorHAnsi" w:cs="Times New Roman"/>
                <w:bCs/>
                <w:color w:val="000000" w:themeColor="text1"/>
              </w:rPr>
              <w:t>Lesson study G2 (G 4, 5 observe)</w:t>
            </w:r>
          </w:p>
          <w:p w14:paraId="73EDE83B" w14:textId="731A9B27"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bCs/>
                <w:color w:val="000000" w:themeColor="text1"/>
              </w:rPr>
              <w:t xml:space="preserve">*Vocab list and activities for </w:t>
            </w:r>
            <w:r>
              <w:rPr>
                <w:rFonts w:asciiTheme="minorHAnsi" w:eastAsia="Times New Roman" w:hAnsiTheme="minorHAnsi" w:cs="Times New Roman"/>
                <w:bCs/>
                <w:i/>
                <w:color w:val="000000" w:themeColor="text1"/>
              </w:rPr>
              <w:t xml:space="preserve">NLFD </w:t>
            </w:r>
            <w:r>
              <w:rPr>
                <w:rFonts w:asciiTheme="minorHAnsi" w:eastAsia="Times New Roman" w:hAnsiTheme="minorHAnsi" w:cs="Times New Roman"/>
                <w:bCs/>
                <w:color w:val="000000" w:themeColor="text1"/>
              </w:rPr>
              <w:t>due</w:t>
            </w:r>
          </w:p>
          <w:p w14:paraId="33044C46" w14:textId="77893AFC" w:rsidR="008309C9" w:rsidRPr="00D076D9" w:rsidRDefault="008309C9" w:rsidP="00D076D9">
            <w:pPr>
              <w:spacing w:before="100" w:beforeAutospacing="1" w:after="150" w:line="240" w:lineRule="atLeast"/>
              <w:contextualSpacing/>
              <w:rPr>
                <w:rFonts w:ascii="Calibri" w:hAnsi="Calibri"/>
                <w:i/>
              </w:rPr>
            </w:pPr>
          </w:p>
        </w:tc>
        <w:tc>
          <w:tcPr>
            <w:tcW w:w="270" w:type="dxa"/>
          </w:tcPr>
          <w:p w14:paraId="40209C06" w14:textId="77777777"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p>
        </w:tc>
        <w:tc>
          <w:tcPr>
            <w:tcW w:w="3798" w:type="dxa"/>
          </w:tcPr>
          <w:p w14:paraId="7E81B6B4" w14:textId="77777777" w:rsidR="008309C9" w:rsidRDefault="008309C9" w:rsidP="008309C9">
            <w:pPr>
              <w:spacing w:before="100" w:beforeAutospacing="1" w:after="150"/>
              <w:contextualSpacing/>
              <w:rPr>
                <w:rFonts w:asciiTheme="minorHAnsi" w:eastAsia="Times New Roman" w:hAnsiTheme="minorHAnsi" w:cs="Times New Roman"/>
                <w:i/>
                <w:color w:val="000000" w:themeColor="text1"/>
              </w:rPr>
            </w:pPr>
            <w:r w:rsidRPr="001B2919">
              <w:rPr>
                <w:rFonts w:asciiTheme="minorHAnsi" w:eastAsia="Times New Roman" w:hAnsiTheme="minorHAnsi" w:cs="Times New Roman"/>
                <w:color w:val="000000" w:themeColor="text1"/>
              </w:rPr>
              <w:t xml:space="preserve">Kittle, </w:t>
            </w:r>
            <w:r>
              <w:rPr>
                <w:rFonts w:asciiTheme="minorHAnsi" w:eastAsia="Times New Roman" w:hAnsiTheme="minorHAnsi" w:cs="Times New Roman"/>
                <w:color w:val="000000" w:themeColor="text1"/>
              </w:rPr>
              <w:t xml:space="preserve">Penny. </w:t>
            </w:r>
            <w:r w:rsidRPr="001B2919">
              <w:rPr>
                <w:rFonts w:asciiTheme="minorHAnsi" w:eastAsia="Times New Roman" w:hAnsiTheme="minorHAnsi" w:cs="Times New Roman"/>
                <w:color w:val="000000" w:themeColor="text1"/>
              </w:rPr>
              <w:t xml:space="preserve">“The Opportunities in a Writing Workshop” from </w:t>
            </w:r>
            <w:r w:rsidRPr="001B2919">
              <w:rPr>
                <w:rFonts w:asciiTheme="minorHAnsi" w:eastAsia="Times New Roman" w:hAnsiTheme="minorHAnsi" w:cs="Times New Roman"/>
                <w:i/>
                <w:color w:val="000000" w:themeColor="text1"/>
              </w:rPr>
              <w:t>Write Beside Them</w:t>
            </w:r>
          </w:p>
          <w:p w14:paraId="3FB3624C" w14:textId="77777777" w:rsidR="00CD42EC" w:rsidRPr="001B2919" w:rsidRDefault="00CD42EC" w:rsidP="008309C9">
            <w:pPr>
              <w:spacing w:before="100" w:beforeAutospacing="1" w:after="150"/>
              <w:contextualSpacing/>
              <w:rPr>
                <w:rFonts w:asciiTheme="minorHAnsi" w:eastAsia="Times New Roman" w:hAnsiTheme="minorHAnsi" w:cs="Times New Roman"/>
                <w:i/>
                <w:color w:val="000000" w:themeColor="text1"/>
              </w:rPr>
            </w:pPr>
          </w:p>
          <w:p w14:paraId="3E0E6128" w14:textId="514B0828" w:rsidR="008309C9" w:rsidRDefault="008309C9" w:rsidP="008309C9">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Graff and </w:t>
            </w:r>
            <w:proofErr w:type="spellStart"/>
            <w:r>
              <w:rPr>
                <w:rFonts w:asciiTheme="minorHAnsi" w:eastAsia="Times New Roman" w:hAnsiTheme="minorHAnsi" w:cs="Times New Roman"/>
                <w:color w:val="000000" w:themeColor="text1"/>
              </w:rPr>
              <w:t>Birkenstein</w:t>
            </w:r>
            <w:proofErr w:type="spellEnd"/>
            <w:r>
              <w:rPr>
                <w:rFonts w:asciiTheme="minorHAnsi" w:eastAsia="Times New Roman" w:hAnsiTheme="minorHAnsi" w:cs="Times New Roman"/>
                <w:color w:val="000000" w:themeColor="text1"/>
              </w:rPr>
              <w:t xml:space="preserve">, “Introduction” from </w:t>
            </w:r>
            <w:r>
              <w:rPr>
                <w:rFonts w:asciiTheme="minorHAnsi" w:eastAsia="Times New Roman" w:hAnsiTheme="minorHAnsi" w:cs="Times New Roman"/>
                <w:i/>
                <w:color w:val="000000" w:themeColor="text1"/>
              </w:rPr>
              <w:t>They Say/I Say: The Moves that Matter in Academic Writing</w:t>
            </w:r>
          </w:p>
        </w:tc>
      </w:tr>
      <w:tr w:rsidR="008309C9" w:rsidRPr="000E7580" w14:paraId="6FFA8558" w14:textId="48B20BB4" w:rsidTr="00CD42EC">
        <w:tc>
          <w:tcPr>
            <w:tcW w:w="987" w:type="dxa"/>
          </w:tcPr>
          <w:p w14:paraId="02E746BC" w14:textId="77777777" w:rsidR="008309C9" w:rsidRDefault="008309C9" w:rsidP="0066398A">
            <w:pPr>
              <w:spacing w:before="100" w:beforeAutospacing="1" w:after="150" w:line="240" w:lineRule="atLeast"/>
              <w:rPr>
                <w:rFonts w:asciiTheme="minorHAnsi" w:eastAsia="Times New Roman" w:hAnsiTheme="minorHAnsi" w:cs="Times New Roman"/>
                <w:color w:val="000000" w:themeColor="text1"/>
              </w:rPr>
            </w:pPr>
            <w:r w:rsidRPr="000E7580">
              <w:rPr>
                <w:rFonts w:asciiTheme="minorHAnsi" w:eastAsia="Times New Roman" w:hAnsiTheme="minorHAnsi" w:cs="Times New Roman"/>
                <w:color w:val="000000" w:themeColor="text1"/>
              </w:rPr>
              <w:t xml:space="preserve">Week </w:t>
            </w:r>
            <w:r>
              <w:rPr>
                <w:rFonts w:asciiTheme="minorHAnsi" w:eastAsia="Times New Roman" w:hAnsiTheme="minorHAnsi" w:cs="Times New Roman"/>
                <w:color w:val="000000" w:themeColor="text1"/>
              </w:rPr>
              <w:t>8</w:t>
            </w:r>
          </w:p>
          <w:p w14:paraId="7D9146F3" w14:textId="5EBF25CC" w:rsidR="008309C9" w:rsidRPr="000E7580" w:rsidRDefault="008309C9" w:rsidP="0066398A">
            <w:pPr>
              <w:spacing w:before="100" w:beforeAutospacing="1" w:after="150" w:line="240" w:lineRule="atLeast"/>
              <w:rPr>
                <w:rFonts w:asciiTheme="minorHAnsi" w:eastAsia="Times New Roman" w:hAnsiTheme="minorHAnsi" w:cs="Times New Roman"/>
                <w:color w:val="000000" w:themeColor="text1"/>
              </w:rPr>
            </w:pPr>
          </w:p>
        </w:tc>
        <w:tc>
          <w:tcPr>
            <w:tcW w:w="5961" w:type="dxa"/>
          </w:tcPr>
          <w:p w14:paraId="495BE25F" w14:textId="147FA47F" w:rsidR="008309C9" w:rsidRDefault="008309C9" w:rsidP="0066398A">
            <w:pPr>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Writing instruction: Inspiring and guiding revision</w:t>
            </w:r>
          </w:p>
          <w:p w14:paraId="65083E49" w14:textId="77777777"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*LP2 due</w:t>
            </w:r>
          </w:p>
          <w:p w14:paraId="084A6651" w14:textId="77777777" w:rsidR="008309C9" w:rsidRPr="000E7580" w:rsidRDefault="008309C9" w:rsidP="0066398A">
            <w:pPr>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*Warm ups due</w:t>
            </w:r>
          </w:p>
        </w:tc>
        <w:tc>
          <w:tcPr>
            <w:tcW w:w="270" w:type="dxa"/>
          </w:tcPr>
          <w:p w14:paraId="7177DFDD" w14:textId="77777777" w:rsidR="008309C9" w:rsidRDefault="008309C9" w:rsidP="0066398A">
            <w:pPr>
              <w:rPr>
                <w:rFonts w:asciiTheme="minorHAnsi" w:eastAsia="Times New Roman" w:hAnsiTheme="minorHAnsi" w:cs="Times New Roman"/>
                <w:color w:val="000000" w:themeColor="text1"/>
              </w:rPr>
            </w:pPr>
          </w:p>
        </w:tc>
        <w:tc>
          <w:tcPr>
            <w:tcW w:w="3798" w:type="dxa"/>
          </w:tcPr>
          <w:p w14:paraId="6ADE2B44" w14:textId="77777777" w:rsidR="008309C9" w:rsidRDefault="008309C9" w:rsidP="008309C9">
            <w:pPr>
              <w:spacing w:before="100" w:beforeAutospacing="1" w:after="150"/>
              <w:contextualSpacing/>
              <w:rPr>
                <w:rFonts w:asciiTheme="minorHAnsi" w:eastAsia="Times New Roman" w:hAnsiTheme="minorHAnsi" w:cs="Times New Roman"/>
                <w:i/>
                <w:color w:val="000000" w:themeColor="text1"/>
              </w:rPr>
            </w:pPr>
            <w:proofErr w:type="spellStart"/>
            <w:r w:rsidRPr="001B2919">
              <w:rPr>
                <w:rFonts w:asciiTheme="minorHAnsi" w:eastAsia="Times New Roman" w:hAnsiTheme="minorHAnsi" w:cs="Times New Roman"/>
                <w:color w:val="000000" w:themeColor="text1"/>
              </w:rPr>
              <w:t>Sommers</w:t>
            </w:r>
            <w:proofErr w:type="spellEnd"/>
            <w:r w:rsidRPr="001B2919">
              <w:rPr>
                <w:rFonts w:asciiTheme="minorHAnsi" w:eastAsia="Times New Roman" w:hAnsiTheme="minorHAnsi" w:cs="Times New Roman"/>
                <w:color w:val="000000" w:themeColor="text1"/>
              </w:rPr>
              <w:t xml:space="preserve">, </w:t>
            </w:r>
            <w:r>
              <w:rPr>
                <w:rFonts w:asciiTheme="minorHAnsi" w:eastAsia="Times New Roman" w:hAnsiTheme="minorHAnsi" w:cs="Times New Roman"/>
                <w:color w:val="000000" w:themeColor="text1"/>
              </w:rPr>
              <w:t xml:space="preserve">Nancy. </w:t>
            </w:r>
            <w:r w:rsidRPr="001B2919">
              <w:rPr>
                <w:rFonts w:asciiTheme="minorHAnsi" w:eastAsia="Times New Roman" w:hAnsiTheme="minorHAnsi" w:cs="Times New Roman"/>
                <w:color w:val="000000" w:themeColor="text1"/>
              </w:rPr>
              <w:t xml:space="preserve">“Responding to Student Writing” from </w:t>
            </w:r>
            <w:r w:rsidRPr="001B2919">
              <w:rPr>
                <w:rFonts w:asciiTheme="minorHAnsi" w:eastAsia="Times New Roman" w:hAnsiTheme="minorHAnsi" w:cs="Times New Roman"/>
                <w:i/>
                <w:color w:val="000000" w:themeColor="text1"/>
              </w:rPr>
              <w:t>College Composition and Communication</w:t>
            </w:r>
          </w:p>
          <w:p w14:paraId="045E31EC" w14:textId="77777777" w:rsidR="00CD42EC" w:rsidRDefault="00CD42EC" w:rsidP="008309C9">
            <w:pPr>
              <w:spacing w:before="100" w:beforeAutospacing="1" w:after="150"/>
              <w:contextualSpacing/>
              <w:rPr>
                <w:rFonts w:asciiTheme="minorHAnsi" w:eastAsia="Times New Roman" w:hAnsiTheme="minorHAnsi" w:cs="Times New Roman"/>
                <w:i/>
                <w:color w:val="000000" w:themeColor="text1"/>
              </w:rPr>
            </w:pPr>
          </w:p>
          <w:p w14:paraId="1ED41B92" w14:textId="6DB64411" w:rsidR="008309C9" w:rsidRDefault="008309C9" w:rsidP="00CD42EC">
            <w:pPr>
              <w:spacing w:before="100" w:beforeAutospacing="1" w:after="150" w:line="240" w:lineRule="atLeast"/>
              <w:contextualSpacing/>
              <w:rPr>
                <w:rFonts w:asciiTheme="minorHAnsi" w:eastAsia="Times New Roman" w:hAnsiTheme="minorHAnsi" w:cs="Times New Roman"/>
                <w:color w:val="000000" w:themeColor="text1"/>
              </w:rPr>
            </w:pPr>
            <w:proofErr w:type="spellStart"/>
            <w:r>
              <w:rPr>
                <w:rFonts w:asciiTheme="minorHAnsi" w:eastAsia="Times New Roman" w:hAnsiTheme="minorHAnsi" w:cs="Times New Roman"/>
                <w:color w:val="000000" w:themeColor="text1"/>
              </w:rPr>
              <w:t>Haswell</w:t>
            </w:r>
            <w:proofErr w:type="spellEnd"/>
            <w:r>
              <w:rPr>
                <w:rFonts w:asciiTheme="minorHAnsi" w:eastAsia="Times New Roman" w:hAnsiTheme="minorHAnsi" w:cs="Times New Roman"/>
                <w:color w:val="000000" w:themeColor="text1"/>
              </w:rPr>
              <w:t xml:space="preserve">, Richard H. “Minimal Marking” from </w:t>
            </w:r>
            <w:r>
              <w:rPr>
                <w:rFonts w:asciiTheme="minorHAnsi" w:eastAsia="Times New Roman" w:hAnsiTheme="minorHAnsi" w:cs="Times New Roman"/>
                <w:i/>
                <w:color w:val="000000" w:themeColor="text1"/>
              </w:rPr>
              <w:t xml:space="preserve">College English </w:t>
            </w:r>
            <w:r>
              <w:rPr>
                <w:rFonts w:asciiTheme="minorHAnsi" w:eastAsia="Times New Roman" w:hAnsiTheme="minorHAnsi" w:cs="Times New Roman"/>
                <w:color w:val="000000" w:themeColor="text1"/>
              </w:rPr>
              <w:t xml:space="preserve">45 </w:t>
            </w:r>
          </w:p>
        </w:tc>
      </w:tr>
      <w:tr w:rsidR="008309C9" w:rsidRPr="000E7580" w14:paraId="0483CAC2" w14:textId="4A32744C" w:rsidTr="00CD42EC">
        <w:tc>
          <w:tcPr>
            <w:tcW w:w="987" w:type="dxa"/>
          </w:tcPr>
          <w:p w14:paraId="6DF410D6" w14:textId="091BA981" w:rsidR="008309C9" w:rsidRPr="000E7580" w:rsidRDefault="008309C9" w:rsidP="0066398A">
            <w:pPr>
              <w:spacing w:before="100" w:beforeAutospacing="1" w:after="150" w:line="240" w:lineRule="atLeast"/>
              <w:rPr>
                <w:rFonts w:asciiTheme="minorHAnsi" w:eastAsia="Times New Roman" w:hAnsiTheme="minorHAnsi" w:cs="Times New Roman"/>
                <w:color w:val="000000" w:themeColor="text1"/>
              </w:rPr>
            </w:pPr>
            <w:r w:rsidRPr="000E7580">
              <w:rPr>
                <w:rFonts w:asciiTheme="minorHAnsi" w:eastAsia="Times New Roman" w:hAnsiTheme="minorHAnsi" w:cs="Times New Roman"/>
                <w:color w:val="000000" w:themeColor="text1"/>
              </w:rPr>
              <w:t xml:space="preserve">Week 9 </w:t>
            </w:r>
          </w:p>
        </w:tc>
        <w:tc>
          <w:tcPr>
            <w:tcW w:w="5961" w:type="dxa"/>
          </w:tcPr>
          <w:p w14:paraId="4736C5C5" w14:textId="709929C6"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Writing instruction: Conventions and evaluation </w:t>
            </w:r>
          </w:p>
          <w:p w14:paraId="1B4E034A"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w:t>
            </w:r>
            <w:proofErr w:type="spellStart"/>
            <w:r>
              <w:rPr>
                <w:rFonts w:asciiTheme="minorHAnsi" w:eastAsia="Times New Roman" w:hAnsiTheme="minorHAnsi" w:cs="Times New Roman"/>
                <w:color w:val="000000" w:themeColor="text1"/>
              </w:rPr>
              <w:t>Pecha</w:t>
            </w:r>
            <w:proofErr w:type="spellEnd"/>
            <w:r>
              <w:rPr>
                <w:rFonts w:asciiTheme="minorHAnsi" w:eastAsia="Times New Roman" w:hAnsiTheme="minorHAnsi" w:cs="Times New Roman"/>
                <w:color w:val="000000" w:themeColor="text1"/>
              </w:rPr>
              <w:t xml:space="preserve"> </w:t>
            </w:r>
            <w:proofErr w:type="spellStart"/>
            <w:r>
              <w:rPr>
                <w:rFonts w:asciiTheme="minorHAnsi" w:eastAsia="Times New Roman" w:hAnsiTheme="minorHAnsi" w:cs="Times New Roman"/>
                <w:color w:val="000000" w:themeColor="text1"/>
              </w:rPr>
              <w:t>Kucha</w:t>
            </w:r>
            <w:proofErr w:type="spellEnd"/>
            <w:r>
              <w:rPr>
                <w:rFonts w:asciiTheme="minorHAnsi" w:eastAsia="Times New Roman" w:hAnsiTheme="minorHAnsi" w:cs="Times New Roman"/>
                <w:color w:val="000000" w:themeColor="text1"/>
              </w:rPr>
              <w:t xml:space="preserve"> IV</w:t>
            </w:r>
          </w:p>
          <w:p w14:paraId="1AE0F6DE"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*UP Rationale: writing strategies due</w:t>
            </w:r>
          </w:p>
          <w:p w14:paraId="4E036C97" w14:textId="054277FC" w:rsidR="008309C9" w:rsidRPr="000E7580" w:rsidRDefault="008309C9" w:rsidP="0066398A">
            <w:pPr>
              <w:spacing w:before="100" w:beforeAutospacing="1" w:after="150"/>
              <w:contextualSpacing/>
              <w:rPr>
                <w:rFonts w:asciiTheme="minorHAnsi" w:eastAsia="Times New Roman" w:hAnsiTheme="minorHAnsi" w:cs="Times New Roman"/>
                <w:color w:val="000000" w:themeColor="text1"/>
              </w:rPr>
            </w:pPr>
          </w:p>
        </w:tc>
        <w:tc>
          <w:tcPr>
            <w:tcW w:w="270" w:type="dxa"/>
          </w:tcPr>
          <w:p w14:paraId="0CA473A9"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p>
        </w:tc>
        <w:tc>
          <w:tcPr>
            <w:tcW w:w="3798" w:type="dxa"/>
          </w:tcPr>
          <w:p w14:paraId="3CDE5E0A" w14:textId="7429A1E2" w:rsidR="008309C9" w:rsidRDefault="008309C9" w:rsidP="0066398A">
            <w:pPr>
              <w:spacing w:before="100" w:beforeAutospacing="1" w:after="150"/>
              <w:contextualSpacing/>
              <w:rPr>
                <w:rFonts w:asciiTheme="minorHAnsi" w:eastAsia="Times New Roman" w:hAnsiTheme="minorHAnsi" w:cs="Times New Roman"/>
                <w:i/>
                <w:color w:val="000000" w:themeColor="text1"/>
              </w:rPr>
            </w:pPr>
            <w:r>
              <w:rPr>
                <w:rFonts w:asciiTheme="minorHAnsi" w:eastAsia="Times New Roman" w:hAnsiTheme="minorHAnsi" w:cs="Times New Roman"/>
                <w:color w:val="000000" w:themeColor="text1"/>
              </w:rPr>
              <w:t xml:space="preserve">Atwell, “Conferences about Conventions” from </w:t>
            </w:r>
            <w:r>
              <w:rPr>
                <w:rFonts w:asciiTheme="minorHAnsi" w:eastAsia="Times New Roman" w:hAnsiTheme="minorHAnsi" w:cs="Times New Roman"/>
                <w:i/>
                <w:color w:val="000000" w:themeColor="text1"/>
              </w:rPr>
              <w:t>In the Middle</w:t>
            </w:r>
          </w:p>
          <w:p w14:paraId="2CADD405" w14:textId="77777777" w:rsidR="00CD42EC" w:rsidRPr="008309C9" w:rsidRDefault="00CD42EC" w:rsidP="0066398A">
            <w:pPr>
              <w:spacing w:before="100" w:beforeAutospacing="1" w:after="150"/>
              <w:contextualSpacing/>
              <w:rPr>
                <w:rFonts w:asciiTheme="minorHAnsi" w:eastAsia="Times New Roman" w:hAnsiTheme="minorHAnsi" w:cs="Times New Roman"/>
                <w:i/>
                <w:color w:val="000000" w:themeColor="text1"/>
              </w:rPr>
            </w:pPr>
          </w:p>
          <w:p w14:paraId="1D9E676B"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6+1 Traits of Writing rubric </w:t>
            </w:r>
          </w:p>
          <w:p w14:paraId="1BF5CB07" w14:textId="49D2D9D7"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Sample student essays</w:t>
            </w:r>
          </w:p>
        </w:tc>
      </w:tr>
      <w:tr w:rsidR="008309C9" w:rsidRPr="000E7580" w14:paraId="3A658B3E" w14:textId="3F7A7A99" w:rsidTr="00CD42EC">
        <w:tc>
          <w:tcPr>
            <w:tcW w:w="6948" w:type="dxa"/>
            <w:gridSpan w:val="2"/>
          </w:tcPr>
          <w:p w14:paraId="4F062927" w14:textId="60F24877" w:rsidR="008309C9" w:rsidRPr="00BC5EB1" w:rsidRDefault="008309C9" w:rsidP="0066398A">
            <w:pPr>
              <w:spacing w:before="100" w:beforeAutospacing="1" w:after="150" w:line="240" w:lineRule="atLeast"/>
              <w:contextualSpacing/>
              <w:rPr>
                <w:rFonts w:asciiTheme="minorHAnsi" w:eastAsia="Times New Roman" w:hAnsiTheme="minorHAnsi" w:cs="Times New Roman"/>
                <w:b/>
                <w:color w:val="000000" w:themeColor="text1"/>
              </w:rPr>
            </w:pPr>
            <w:r w:rsidRPr="00BC5EB1">
              <w:rPr>
                <w:rFonts w:asciiTheme="minorHAnsi" w:eastAsia="Times New Roman" w:hAnsiTheme="minorHAnsi" w:cs="Times New Roman"/>
                <w:b/>
                <w:color w:val="000000" w:themeColor="text1"/>
              </w:rPr>
              <w:t>Unit 3: Reading and literature instruction</w:t>
            </w:r>
          </w:p>
        </w:tc>
        <w:tc>
          <w:tcPr>
            <w:tcW w:w="270" w:type="dxa"/>
          </w:tcPr>
          <w:p w14:paraId="58BE1C1E" w14:textId="77777777" w:rsidR="008309C9" w:rsidRPr="00BC5EB1" w:rsidRDefault="008309C9" w:rsidP="0066398A">
            <w:pPr>
              <w:spacing w:before="100" w:beforeAutospacing="1" w:after="150" w:line="240" w:lineRule="atLeast"/>
              <w:contextualSpacing/>
              <w:rPr>
                <w:rFonts w:asciiTheme="minorHAnsi" w:eastAsia="Times New Roman" w:hAnsiTheme="minorHAnsi" w:cs="Times New Roman"/>
                <w:b/>
                <w:color w:val="000000" w:themeColor="text1"/>
              </w:rPr>
            </w:pPr>
          </w:p>
        </w:tc>
        <w:tc>
          <w:tcPr>
            <w:tcW w:w="3798" w:type="dxa"/>
          </w:tcPr>
          <w:p w14:paraId="10499141" w14:textId="77777777" w:rsidR="008309C9" w:rsidRPr="00BC5EB1" w:rsidRDefault="008309C9" w:rsidP="0066398A">
            <w:pPr>
              <w:spacing w:before="100" w:beforeAutospacing="1" w:after="150" w:line="240" w:lineRule="atLeast"/>
              <w:contextualSpacing/>
              <w:rPr>
                <w:rFonts w:asciiTheme="minorHAnsi" w:eastAsia="Times New Roman" w:hAnsiTheme="minorHAnsi" w:cs="Times New Roman"/>
                <w:b/>
                <w:color w:val="000000" w:themeColor="text1"/>
              </w:rPr>
            </w:pPr>
          </w:p>
        </w:tc>
      </w:tr>
      <w:tr w:rsidR="008309C9" w:rsidRPr="000E7580" w14:paraId="4EFB5DA5" w14:textId="715622BB" w:rsidTr="00CD42EC">
        <w:tc>
          <w:tcPr>
            <w:tcW w:w="987" w:type="dxa"/>
          </w:tcPr>
          <w:p w14:paraId="649BADB3" w14:textId="77777777" w:rsidR="008309C9" w:rsidRDefault="008309C9" w:rsidP="0066398A">
            <w:pPr>
              <w:spacing w:before="100" w:beforeAutospacing="1" w:after="150" w:line="240" w:lineRule="atLeast"/>
              <w:rPr>
                <w:rFonts w:asciiTheme="minorHAnsi" w:eastAsia="Times New Roman" w:hAnsiTheme="minorHAnsi" w:cs="Times New Roman"/>
                <w:color w:val="000000" w:themeColor="text1"/>
              </w:rPr>
            </w:pPr>
            <w:r w:rsidRPr="000E7580">
              <w:rPr>
                <w:rFonts w:asciiTheme="minorHAnsi" w:eastAsia="Times New Roman" w:hAnsiTheme="minorHAnsi" w:cs="Times New Roman"/>
                <w:color w:val="000000" w:themeColor="text1"/>
              </w:rPr>
              <w:t xml:space="preserve">Week 10 </w:t>
            </w:r>
          </w:p>
          <w:p w14:paraId="4363A69C" w14:textId="6201A1E9" w:rsidR="008309C9" w:rsidRPr="000E7580" w:rsidRDefault="008309C9" w:rsidP="0066398A">
            <w:pPr>
              <w:spacing w:before="100" w:beforeAutospacing="1" w:after="150" w:line="240" w:lineRule="atLeast"/>
              <w:rPr>
                <w:rFonts w:asciiTheme="minorHAnsi" w:eastAsia="Times New Roman" w:hAnsiTheme="minorHAnsi" w:cs="Times New Roman"/>
                <w:color w:val="000000" w:themeColor="text1"/>
              </w:rPr>
            </w:pPr>
          </w:p>
        </w:tc>
        <w:tc>
          <w:tcPr>
            <w:tcW w:w="5961" w:type="dxa"/>
          </w:tcPr>
          <w:p w14:paraId="60FB8ECE" w14:textId="22EE3EC5"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Reading instruction: Guided reading</w:t>
            </w:r>
          </w:p>
          <w:p w14:paraId="2DA25066" w14:textId="77777777"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w:t>
            </w:r>
            <w:proofErr w:type="spellStart"/>
            <w:r>
              <w:rPr>
                <w:rFonts w:asciiTheme="minorHAnsi" w:eastAsia="Times New Roman" w:hAnsiTheme="minorHAnsi" w:cs="Times New Roman"/>
                <w:color w:val="000000" w:themeColor="text1"/>
              </w:rPr>
              <w:t>Pecha</w:t>
            </w:r>
            <w:proofErr w:type="spellEnd"/>
            <w:r>
              <w:rPr>
                <w:rFonts w:asciiTheme="minorHAnsi" w:eastAsia="Times New Roman" w:hAnsiTheme="minorHAnsi" w:cs="Times New Roman"/>
                <w:color w:val="000000" w:themeColor="text1"/>
              </w:rPr>
              <w:t xml:space="preserve"> </w:t>
            </w:r>
            <w:proofErr w:type="spellStart"/>
            <w:r>
              <w:rPr>
                <w:rFonts w:asciiTheme="minorHAnsi" w:eastAsia="Times New Roman" w:hAnsiTheme="minorHAnsi" w:cs="Times New Roman"/>
                <w:color w:val="000000" w:themeColor="text1"/>
              </w:rPr>
              <w:t>Kucha</w:t>
            </w:r>
            <w:proofErr w:type="spellEnd"/>
            <w:r>
              <w:rPr>
                <w:rFonts w:asciiTheme="minorHAnsi" w:eastAsia="Times New Roman" w:hAnsiTheme="minorHAnsi" w:cs="Times New Roman"/>
                <w:color w:val="000000" w:themeColor="text1"/>
              </w:rPr>
              <w:t xml:space="preserve"> V</w:t>
            </w:r>
          </w:p>
          <w:p w14:paraId="46F3318B" w14:textId="77777777"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*Lesson study G3 (G 1, 5 observe)</w:t>
            </w:r>
          </w:p>
          <w:p w14:paraId="3E6A1911" w14:textId="1507EF02" w:rsidR="008309C9" w:rsidRPr="00D076D9" w:rsidRDefault="008309C9" w:rsidP="00D076D9">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*LP3 due</w:t>
            </w:r>
          </w:p>
          <w:p w14:paraId="32645E77" w14:textId="77777777" w:rsidR="008309C9" w:rsidRPr="00B60477" w:rsidRDefault="008309C9" w:rsidP="0066398A">
            <w:pPr>
              <w:contextualSpacing/>
              <w:rPr>
                <w:rFonts w:ascii="Calibri" w:hAnsi="Calibri"/>
              </w:rPr>
            </w:pPr>
          </w:p>
        </w:tc>
        <w:tc>
          <w:tcPr>
            <w:tcW w:w="270" w:type="dxa"/>
          </w:tcPr>
          <w:p w14:paraId="107F6203" w14:textId="77777777"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p>
        </w:tc>
        <w:tc>
          <w:tcPr>
            <w:tcW w:w="3798" w:type="dxa"/>
          </w:tcPr>
          <w:p w14:paraId="50879C7A" w14:textId="77777777" w:rsidR="008309C9" w:rsidRDefault="008309C9" w:rsidP="008309C9">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Burke, Chapter 5</w:t>
            </w:r>
          </w:p>
          <w:p w14:paraId="788C79CB" w14:textId="71F00778" w:rsidR="00CD42EC" w:rsidRDefault="00CD42EC" w:rsidP="00CD42EC">
            <w:pPr>
              <w:contextualSpacing/>
              <w:rPr>
                <w:rFonts w:asciiTheme="minorHAnsi" w:hAnsiTheme="minorHAnsi"/>
              </w:rPr>
            </w:pPr>
            <w:r w:rsidRPr="001B2919">
              <w:rPr>
                <w:rFonts w:asciiTheme="minorHAnsi" w:eastAsia="Times New Roman" w:hAnsiTheme="minorHAnsi" w:cs="Times New Roman"/>
                <w:color w:val="000000" w:themeColor="text1"/>
              </w:rPr>
              <w:t xml:space="preserve">Wolf, </w:t>
            </w:r>
            <w:r>
              <w:rPr>
                <w:rFonts w:asciiTheme="minorHAnsi" w:eastAsia="Times New Roman" w:hAnsiTheme="minorHAnsi" w:cs="Times New Roman"/>
                <w:color w:val="000000" w:themeColor="text1"/>
              </w:rPr>
              <w:t>Maryanne. E</w:t>
            </w:r>
            <w:r w:rsidRPr="001B2919">
              <w:rPr>
                <w:rFonts w:asciiTheme="minorHAnsi" w:eastAsia="Times New Roman" w:hAnsiTheme="minorHAnsi" w:cs="Times New Roman"/>
                <w:color w:val="000000" w:themeColor="text1"/>
              </w:rPr>
              <w:t xml:space="preserve">xcerpt from </w:t>
            </w:r>
            <w:r w:rsidRPr="001B2919">
              <w:rPr>
                <w:rFonts w:asciiTheme="minorHAnsi" w:eastAsia="Times New Roman" w:hAnsiTheme="minorHAnsi" w:cs="Times New Roman"/>
                <w:i/>
                <w:color w:val="000000" w:themeColor="text1"/>
              </w:rPr>
              <w:t>Proust and the Squ</w:t>
            </w:r>
            <w:r>
              <w:rPr>
                <w:rFonts w:asciiTheme="minorHAnsi" w:eastAsia="Times New Roman" w:hAnsiTheme="minorHAnsi" w:cs="Times New Roman"/>
                <w:i/>
                <w:color w:val="000000" w:themeColor="text1"/>
              </w:rPr>
              <w:t>id</w:t>
            </w:r>
          </w:p>
          <w:p w14:paraId="2C42412C" w14:textId="77777777" w:rsidR="00CD42EC" w:rsidRDefault="00CD42EC" w:rsidP="008309C9">
            <w:pPr>
              <w:spacing w:before="100" w:beforeAutospacing="1" w:after="150" w:line="240" w:lineRule="atLeast"/>
              <w:contextualSpacing/>
              <w:rPr>
                <w:rFonts w:asciiTheme="minorHAnsi" w:eastAsia="Times New Roman" w:hAnsiTheme="minorHAnsi" w:cs="Times New Roman"/>
                <w:color w:val="000000" w:themeColor="text1"/>
              </w:rPr>
            </w:pPr>
          </w:p>
          <w:p w14:paraId="01DFCD28" w14:textId="3478F32A" w:rsidR="008309C9" w:rsidRPr="00CD42EC" w:rsidRDefault="00CD42EC" w:rsidP="00CD42EC">
            <w:pPr>
              <w:spacing w:before="100" w:beforeAutospacing="1" w:after="150" w:line="240" w:lineRule="atLeast"/>
              <w:contextualSpacing/>
              <w:rPr>
                <w:rFonts w:asciiTheme="minorHAnsi" w:eastAsia="Times New Roman" w:hAnsiTheme="minorHAnsi" w:cs="Times New Roman"/>
                <w:i/>
                <w:color w:val="000000" w:themeColor="text1"/>
              </w:rPr>
            </w:pPr>
            <w:r>
              <w:rPr>
                <w:rFonts w:asciiTheme="minorHAnsi" w:eastAsia="Times New Roman" w:hAnsiTheme="minorHAnsi" w:cs="Times New Roman"/>
                <w:color w:val="000000" w:themeColor="text1"/>
              </w:rPr>
              <w:t xml:space="preserve">Atwell, “Taking off the Top of my Head” from </w:t>
            </w:r>
            <w:r>
              <w:rPr>
                <w:rFonts w:asciiTheme="minorHAnsi" w:eastAsia="Times New Roman" w:hAnsiTheme="minorHAnsi" w:cs="Times New Roman"/>
                <w:i/>
                <w:color w:val="000000" w:themeColor="text1"/>
              </w:rPr>
              <w:t>In the Middle</w:t>
            </w:r>
          </w:p>
        </w:tc>
      </w:tr>
      <w:tr w:rsidR="008309C9" w:rsidRPr="000E7580" w14:paraId="3AF4E8B4" w14:textId="01CE36A0" w:rsidTr="00CD42EC">
        <w:tc>
          <w:tcPr>
            <w:tcW w:w="987" w:type="dxa"/>
          </w:tcPr>
          <w:p w14:paraId="046C048F" w14:textId="7D8AE10A" w:rsidR="008309C9" w:rsidRPr="000E7580" w:rsidRDefault="008309C9" w:rsidP="0066398A">
            <w:pPr>
              <w:spacing w:before="100" w:beforeAutospacing="1" w:after="150" w:line="240" w:lineRule="atLeast"/>
              <w:rPr>
                <w:rFonts w:asciiTheme="minorHAnsi" w:eastAsia="Times New Roman" w:hAnsiTheme="minorHAnsi" w:cs="Times New Roman"/>
                <w:color w:val="000000" w:themeColor="text1"/>
              </w:rPr>
            </w:pPr>
            <w:r w:rsidRPr="000E7580">
              <w:rPr>
                <w:rFonts w:asciiTheme="minorHAnsi" w:eastAsia="Times New Roman" w:hAnsiTheme="minorHAnsi" w:cs="Times New Roman"/>
                <w:color w:val="000000" w:themeColor="text1"/>
              </w:rPr>
              <w:t xml:space="preserve">Week 11 </w:t>
            </w:r>
          </w:p>
        </w:tc>
        <w:tc>
          <w:tcPr>
            <w:tcW w:w="5961" w:type="dxa"/>
          </w:tcPr>
          <w:p w14:paraId="3EF78DEF" w14:textId="7C4ADA8A" w:rsidR="008309C9" w:rsidRDefault="008309C9" w:rsidP="0066398A">
            <w:pPr>
              <w:tabs>
                <w:tab w:val="left" w:pos="1792"/>
              </w:tabs>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 xml:space="preserve"> Reading instruction: Leveraging in-class oral reading</w:t>
            </w:r>
          </w:p>
          <w:p w14:paraId="051A963D" w14:textId="77777777" w:rsidR="008309C9" w:rsidRDefault="008309C9" w:rsidP="0066398A">
            <w:pPr>
              <w:tabs>
                <w:tab w:val="left" w:pos="1792"/>
              </w:tabs>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*Lesson study G4 (G 1, 2 observe)</w:t>
            </w:r>
          </w:p>
          <w:p w14:paraId="3A0CD534" w14:textId="77777777" w:rsidR="008309C9" w:rsidRPr="000E7580" w:rsidRDefault="008309C9" w:rsidP="0066398A">
            <w:pPr>
              <w:tabs>
                <w:tab w:val="left" w:pos="1792"/>
              </w:tabs>
              <w:spacing w:before="100" w:beforeAutospacing="1" w:after="150"/>
              <w:contextualSpacing/>
              <w:rPr>
                <w:rFonts w:asciiTheme="minorHAnsi" w:eastAsia="Times New Roman" w:hAnsiTheme="minorHAnsi" w:cs="Times New Roman"/>
                <w:color w:val="000000" w:themeColor="text1"/>
              </w:rPr>
            </w:pPr>
          </w:p>
        </w:tc>
        <w:tc>
          <w:tcPr>
            <w:tcW w:w="270" w:type="dxa"/>
          </w:tcPr>
          <w:p w14:paraId="5F12495B" w14:textId="77777777" w:rsidR="008309C9" w:rsidRDefault="008309C9" w:rsidP="0066398A">
            <w:pPr>
              <w:tabs>
                <w:tab w:val="left" w:pos="1792"/>
              </w:tabs>
              <w:spacing w:before="100" w:beforeAutospacing="1" w:after="150"/>
              <w:contextualSpacing/>
              <w:rPr>
                <w:rFonts w:asciiTheme="minorHAnsi" w:eastAsia="Times New Roman" w:hAnsiTheme="minorHAnsi" w:cs="Times New Roman"/>
                <w:color w:val="000000" w:themeColor="text1"/>
              </w:rPr>
            </w:pPr>
          </w:p>
        </w:tc>
        <w:tc>
          <w:tcPr>
            <w:tcW w:w="3798" w:type="dxa"/>
          </w:tcPr>
          <w:p w14:paraId="5C056BFF" w14:textId="77777777" w:rsidR="008309C9" w:rsidRDefault="008309C9" w:rsidP="008309C9">
            <w:pPr>
              <w:spacing w:before="100" w:beforeAutospacing="1" w:after="150" w:line="240" w:lineRule="atLeast"/>
              <w:contextualSpacing/>
              <w:rPr>
                <w:rFonts w:asciiTheme="minorHAnsi" w:eastAsia="Times New Roman" w:hAnsiTheme="minorHAnsi" w:cs="Times New Roman"/>
                <w:i/>
                <w:color w:val="000000" w:themeColor="text1"/>
              </w:rPr>
            </w:pPr>
            <w:proofErr w:type="spellStart"/>
            <w:r w:rsidRPr="001B2919">
              <w:rPr>
                <w:rFonts w:asciiTheme="minorHAnsi" w:eastAsia="Times New Roman" w:hAnsiTheme="minorHAnsi" w:cs="Times New Roman"/>
                <w:color w:val="000000" w:themeColor="text1"/>
              </w:rPr>
              <w:t>Lemov</w:t>
            </w:r>
            <w:proofErr w:type="spellEnd"/>
            <w:r w:rsidRPr="001B2919">
              <w:rPr>
                <w:rFonts w:asciiTheme="minorHAnsi" w:eastAsia="Times New Roman" w:hAnsiTheme="minorHAnsi" w:cs="Times New Roman"/>
                <w:color w:val="000000" w:themeColor="text1"/>
              </w:rPr>
              <w:t xml:space="preserve">, </w:t>
            </w:r>
            <w:r>
              <w:rPr>
                <w:rFonts w:asciiTheme="minorHAnsi" w:eastAsia="Times New Roman" w:hAnsiTheme="minorHAnsi" w:cs="Times New Roman"/>
                <w:color w:val="000000" w:themeColor="text1"/>
              </w:rPr>
              <w:t xml:space="preserve">Doug. </w:t>
            </w:r>
            <w:r w:rsidRPr="001B2919">
              <w:rPr>
                <w:rFonts w:asciiTheme="minorHAnsi" w:eastAsia="Times New Roman" w:hAnsiTheme="minorHAnsi" w:cs="Times New Roman"/>
                <w:color w:val="000000" w:themeColor="text1"/>
              </w:rPr>
              <w:t xml:space="preserve">“Reading Comprehension” from </w:t>
            </w:r>
            <w:r w:rsidRPr="001B2919">
              <w:rPr>
                <w:rFonts w:asciiTheme="minorHAnsi" w:eastAsia="Times New Roman" w:hAnsiTheme="minorHAnsi" w:cs="Times New Roman"/>
                <w:i/>
                <w:color w:val="000000" w:themeColor="text1"/>
              </w:rPr>
              <w:t>Teach Like a Champion</w:t>
            </w:r>
          </w:p>
          <w:p w14:paraId="205B7DA8" w14:textId="77777777" w:rsidR="00CD42EC" w:rsidRPr="001B2919" w:rsidRDefault="00CD42EC" w:rsidP="008309C9">
            <w:pPr>
              <w:spacing w:before="100" w:beforeAutospacing="1" w:after="150" w:line="240" w:lineRule="atLeast"/>
              <w:contextualSpacing/>
              <w:rPr>
                <w:rFonts w:asciiTheme="minorHAnsi" w:eastAsia="Times New Roman" w:hAnsiTheme="minorHAnsi" w:cs="Times New Roman"/>
                <w:i/>
                <w:color w:val="000000" w:themeColor="text1"/>
              </w:rPr>
            </w:pPr>
          </w:p>
          <w:p w14:paraId="5B94FF7E" w14:textId="70F061A2" w:rsidR="008309C9" w:rsidRPr="00CD42EC" w:rsidRDefault="008309C9" w:rsidP="00CD42EC">
            <w:pPr>
              <w:spacing w:before="100" w:beforeAutospacing="1" w:after="150"/>
              <w:contextualSpacing/>
              <w:rPr>
                <w:rFonts w:asciiTheme="minorHAnsi" w:eastAsia="Times New Roman" w:hAnsiTheme="minorHAnsi" w:cs="Times New Roman"/>
                <w:i/>
                <w:color w:val="000000" w:themeColor="text1"/>
              </w:rPr>
            </w:pPr>
            <w:proofErr w:type="spellStart"/>
            <w:r w:rsidRPr="001B2919">
              <w:rPr>
                <w:rFonts w:asciiTheme="minorHAnsi" w:eastAsia="Times New Roman" w:hAnsiTheme="minorHAnsi" w:cs="Times New Roman"/>
                <w:color w:val="000000" w:themeColor="text1"/>
              </w:rPr>
              <w:t>Tovani</w:t>
            </w:r>
            <w:proofErr w:type="spellEnd"/>
            <w:r w:rsidRPr="001B2919">
              <w:rPr>
                <w:rFonts w:asciiTheme="minorHAnsi" w:eastAsia="Times New Roman" w:hAnsiTheme="minorHAnsi" w:cs="Times New Roman"/>
                <w:color w:val="000000" w:themeColor="text1"/>
              </w:rPr>
              <w:t xml:space="preserve">, </w:t>
            </w:r>
            <w:proofErr w:type="spellStart"/>
            <w:r>
              <w:rPr>
                <w:rFonts w:asciiTheme="minorHAnsi" w:eastAsia="Times New Roman" w:hAnsiTheme="minorHAnsi" w:cs="Times New Roman"/>
                <w:color w:val="000000" w:themeColor="text1"/>
              </w:rPr>
              <w:t>Cris</w:t>
            </w:r>
            <w:proofErr w:type="spellEnd"/>
            <w:r>
              <w:rPr>
                <w:rFonts w:asciiTheme="minorHAnsi" w:eastAsia="Times New Roman" w:hAnsiTheme="minorHAnsi" w:cs="Times New Roman"/>
                <w:color w:val="000000" w:themeColor="text1"/>
              </w:rPr>
              <w:t xml:space="preserve">. </w:t>
            </w:r>
            <w:r w:rsidRPr="001B2919">
              <w:rPr>
                <w:rFonts w:asciiTheme="minorHAnsi" w:eastAsia="Times New Roman" w:hAnsiTheme="minorHAnsi" w:cs="Times New Roman"/>
                <w:color w:val="000000" w:themeColor="text1"/>
              </w:rPr>
              <w:t xml:space="preserve">“Setting the Scene” from </w:t>
            </w:r>
            <w:r w:rsidRPr="001B2919">
              <w:rPr>
                <w:rFonts w:asciiTheme="minorHAnsi" w:eastAsia="Times New Roman" w:hAnsiTheme="minorHAnsi" w:cs="Times New Roman"/>
                <w:i/>
                <w:color w:val="000000" w:themeColor="text1"/>
              </w:rPr>
              <w:t>I Read it, but I Don’t Get it</w:t>
            </w:r>
          </w:p>
        </w:tc>
      </w:tr>
      <w:tr w:rsidR="008309C9" w:rsidRPr="000E7580" w14:paraId="223A46E7" w14:textId="7E1A7C5B" w:rsidTr="00CD42EC">
        <w:tc>
          <w:tcPr>
            <w:tcW w:w="987" w:type="dxa"/>
          </w:tcPr>
          <w:p w14:paraId="60900D97" w14:textId="77777777" w:rsidR="008309C9" w:rsidRDefault="008309C9" w:rsidP="0066398A">
            <w:pPr>
              <w:spacing w:before="100" w:beforeAutospacing="1" w:after="150" w:line="240" w:lineRule="atLeast"/>
              <w:rPr>
                <w:rFonts w:asciiTheme="minorHAnsi" w:eastAsia="Times New Roman" w:hAnsiTheme="minorHAnsi" w:cs="Times New Roman"/>
                <w:color w:val="000000" w:themeColor="text1"/>
              </w:rPr>
            </w:pPr>
            <w:r w:rsidRPr="000E7580">
              <w:rPr>
                <w:rFonts w:asciiTheme="minorHAnsi" w:eastAsia="Times New Roman" w:hAnsiTheme="minorHAnsi" w:cs="Times New Roman"/>
                <w:color w:val="000000" w:themeColor="text1"/>
              </w:rPr>
              <w:t xml:space="preserve">Week 12 </w:t>
            </w:r>
            <w:r>
              <w:rPr>
                <w:rFonts w:asciiTheme="minorHAnsi" w:eastAsia="Times New Roman" w:hAnsiTheme="minorHAnsi" w:cs="Times New Roman"/>
                <w:color w:val="000000" w:themeColor="text1"/>
              </w:rPr>
              <w:t xml:space="preserve"> </w:t>
            </w:r>
          </w:p>
          <w:p w14:paraId="11664FA5" w14:textId="661B162B" w:rsidR="008309C9" w:rsidRPr="000E7580" w:rsidRDefault="008309C9" w:rsidP="0066398A">
            <w:pPr>
              <w:spacing w:before="100" w:beforeAutospacing="1" w:after="150" w:line="240" w:lineRule="atLeast"/>
              <w:rPr>
                <w:rFonts w:asciiTheme="minorHAnsi" w:eastAsia="Times New Roman" w:hAnsiTheme="minorHAnsi" w:cs="Times New Roman"/>
                <w:color w:val="000000" w:themeColor="text1"/>
              </w:rPr>
            </w:pPr>
          </w:p>
        </w:tc>
        <w:tc>
          <w:tcPr>
            <w:tcW w:w="5961" w:type="dxa"/>
          </w:tcPr>
          <w:p w14:paraId="1D0A351A" w14:textId="64DDC736"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Reading instruction: Close reading</w:t>
            </w:r>
          </w:p>
          <w:p w14:paraId="2BA3D6DA"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*Guided reading plan due</w:t>
            </w:r>
          </w:p>
          <w:p w14:paraId="477629B5" w14:textId="77777777" w:rsidR="008309C9" w:rsidRPr="000E7580" w:rsidRDefault="008309C9" w:rsidP="0066398A">
            <w:pPr>
              <w:spacing w:before="100" w:beforeAutospacing="1" w:after="150"/>
              <w:contextualSpacing/>
              <w:rPr>
                <w:rFonts w:asciiTheme="minorHAnsi" w:eastAsia="Times New Roman" w:hAnsiTheme="minorHAnsi" w:cs="Times New Roman"/>
                <w:color w:val="000000" w:themeColor="text1"/>
              </w:rPr>
            </w:pPr>
          </w:p>
        </w:tc>
        <w:tc>
          <w:tcPr>
            <w:tcW w:w="270" w:type="dxa"/>
          </w:tcPr>
          <w:p w14:paraId="5921AB5D"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p>
        </w:tc>
        <w:tc>
          <w:tcPr>
            <w:tcW w:w="3798" w:type="dxa"/>
          </w:tcPr>
          <w:p w14:paraId="4C32314B" w14:textId="77777777" w:rsidR="008309C9" w:rsidRDefault="008309C9" w:rsidP="0066398A">
            <w:pPr>
              <w:spacing w:before="100" w:beforeAutospacing="1" w:after="150"/>
              <w:contextualSpacing/>
              <w:rPr>
                <w:rFonts w:asciiTheme="minorHAnsi" w:eastAsia="Times New Roman" w:hAnsiTheme="minorHAnsi" w:cs="Times New Roman"/>
                <w:i/>
                <w:color w:val="000000" w:themeColor="text1"/>
              </w:rPr>
            </w:pPr>
            <w:proofErr w:type="spellStart"/>
            <w:r>
              <w:rPr>
                <w:rFonts w:asciiTheme="minorHAnsi" w:eastAsia="Times New Roman" w:hAnsiTheme="minorHAnsi" w:cs="Times New Roman"/>
                <w:color w:val="000000" w:themeColor="text1"/>
              </w:rPr>
              <w:t>Rosenwasser</w:t>
            </w:r>
            <w:proofErr w:type="spellEnd"/>
            <w:r>
              <w:rPr>
                <w:rFonts w:asciiTheme="minorHAnsi" w:eastAsia="Times New Roman" w:hAnsiTheme="minorHAnsi" w:cs="Times New Roman"/>
                <w:color w:val="000000" w:themeColor="text1"/>
              </w:rPr>
              <w:t xml:space="preserve"> and Stephen. “Reading Analytically” from </w:t>
            </w:r>
            <w:r>
              <w:rPr>
                <w:rFonts w:asciiTheme="minorHAnsi" w:eastAsia="Times New Roman" w:hAnsiTheme="minorHAnsi" w:cs="Times New Roman"/>
                <w:i/>
                <w:color w:val="000000" w:themeColor="text1"/>
              </w:rPr>
              <w:t>Writing Analytically</w:t>
            </w:r>
          </w:p>
          <w:p w14:paraId="3C99F997" w14:textId="77777777" w:rsidR="008309C9" w:rsidRDefault="008309C9" w:rsidP="0066398A">
            <w:pPr>
              <w:spacing w:before="100" w:beforeAutospacing="1" w:after="150"/>
              <w:contextualSpacing/>
              <w:rPr>
                <w:rFonts w:asciiTheme="minorHAnsi" w:eastAsia="Times New Roman" w:hAnsiTheme="minorHAnsi" w:cs="Times New Roman"/>
                <w:i/>
                <w:color w:val="000000" w:themeColor="text1"/>
              </w:rPr>
            </w:pPr>
          </w:p>
          <w:p w14:paraId="7BB7F5CF" w14:textId="7A08EC8B" w:rsidR="008309C9" w:rsidRP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SOAPSTONE method</w:t>
            </w:r>
          </w:p>
        </w:tc>
      </w:tr>
      <w:tr w:rsidR="008309C9" w:rsidRPr="000E7580" w14:paraId="4C34A350" w14:textId="5B5DFD09" w:rsidTr="00CD42EC">
        <w:tc>
          <w:tcPr>
            <w:tcW w:w="987" w:type="dxa"/>
          </w:tcPr>
          <w:p w14:paraId="30BED31A" w14:textId="77777777" w:rsidR="008309C9" w:rsidRDefault="008309C9" w:rsidP="0066398A">
            <w:pPr>
              <w:spacing w:before="100" w:beforeAutospacing="1" w:after="150" w:line="240" w:lineRule="atLeast"/>
              <w:rPr>
                <w:rFonts w:asciiTheme="minorHAnsi" w:eastAsia="Times New Roman" w:hAnsiTheme="minorHAnsi" w:cs="Times New Roman"/>
                <w:color w:val="000000" w:themeColor="text1"/>
              </w:rPr>
            </w:pPr>
            <w:r w:rsidRPr="000E7580">
              <w:rPr>
                <w:rFonts w:asciiTheme="minorHAnsi" w:eastAsia="Times New Roman" w:hAnsiTheme="minorHAnsi" w:cs="Times New Roman"/>
                <w:color w:val="000000" w:themeColor="text1"/>
              </w:rPr>
              <w:t xml:space="preserve">Week 13 </w:t>
            </w:r>
            <w:r>
              <w:rPr>
                <w:rFonts w:asciiTheme="minorHAnsi" w:eastAsia="Times New Roman" w:hAnsiTheme="minorHAnsi" w:cs="Times New Roman"/>
                <w:color w:val="000000" w:themeColor="text1"/>
              </w:rPr>
              <w:t xml:space="preserve"> </w:t>
            </w:r>
          </w:p>
          <w:p w14:paraId="23B5555A" w14:textId="382E517A" w:rsidR="008309C9" w:rsidRPr="000E7580" w:rsidRDefault="008309C9" w:rsidP="0066398A">
            <w:pPr>
              <w:spacing w:before="100" w:beforeAutospacing="1" w:after="150" w:line="240" w:lineRule="atLeast"/>
              <w:rPr>
                <w:rFonts w:asciiTheme="minorHAnsi" w:eastAsia="Times New Roman" w:hAnsiTheme="minorHAnsi" w:cs="Times New Roman"/>
                <w:color w:val="000000" w:themeColor="text1"/>
              </w:rPr>
            </w:pPr>
          </w:p>
        </w:tc>
        <w:tc>
          <w:tcPr>
            <w:tcW w:w="5961" w:type="dxa"/>
          </w:tcPr>
          <w:p w14:paraId="7E982D6A" w14:textId="50DE6841"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Reading instruction</w:t>
            </w:r>
            <w:r w:rsidR="00CD42EC">
              <w:rPr>
                <w:rFonts w:asciiTheme="minorHAnsi" w:eastAsia="Times New Roman" w:hAnsiTheme="minorHAnsi" w:cs="Times New Roman"/>
                <w:color w:val="000000" w:themeColor="text1"/>
              </w:rPr>
              <w:t>: Media Literacy</w:t>
            </w:r>
          </w:p>
          <w:p w14:paraId="2F1345E7"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w:t>
            </w:r>
            <w:proofErr w:type="spellStart"/>
            <w:r>
              <w:rPr>
                <w:rFonts w:asciiTheme="minorHAnsi" w:eastAsia="Times New Roman" w:hAnsiTheme="minorHAnsi" w:cs="Times New Roman"/>
                <w:color w:val="000000" w:themeColor="text1"/>
              </w:rPr>
              <w:t>Pecha</w:t>
            </w:r>
            <w:proofErr w:type="spellEnd"/>
            <w:r>
              <w:rPr>
                <w:rFonts w:asciiTheme="minorHAnsi" w:eastAsia="Times New Roman" w:hAnsiTheme="minorHAnsi" w:cs="Times New Roman"/>
                <w:color w:val="000000" w:themeColor="text1"/>
              </w:rPr>
              <w:t xml:space="preserve"> </w:t>
            </w:r>
            <w:proofErr w:type="spellStart"/>
            <w:r>
              <w:rPr>
                <w:rFonts w:asciiTheme="minorHAnsi" w:eastAsia="Times New Roman" w:hAnsiTheme="minorHAnsi" w:cs="Times New Roman"/>
                <w:color w:val="000000" w:themeColor="text1"/>
              </w:rPr>
              <w:t>Kucha</w:t>
            </w:r>
            <w:proofErr w:type="spellEnd"/>
            <w:r>
              <w:rPr>
                <w:rFonts w:asciiTheme="minorHAnsi" w:eastAsia="Times New Roman" w:hAnsiTheme="minorHAnsi" w:cs="Times New Roman"/>
                <w:color w:val="000000" w:themeColor="text1"/>
              </w:rPr>
              <w:t xml:space="preserve"> VI</w:t>
            </w:r>
          </w:p>
          <w:p w14:paraId="116D7547"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*UP Rationale: reading strategies due</w:t>
            </w:r>
          </w:p>
          <w:p w14:paraId="63F897B3"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p>
          <w:p w14:paraId="2F38EDC6" w14:textId="77777777" w:rsidR="008309C9" w:rsidRPr="00AE1471"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THANKSGIVING</w:t>
            </w:r>
          </w:p>
          <w:p w14:paraId="36069B9F" w14:textId="77777777" w:rsidR="008309C9" w:rsidRPr="000E7580" w:rsidRDefault="008309C9" w:rsidP="0066398A">
            <w:pPr>
              <w:spacing w:before="100" w:beforeAutospacing="1" w:after="150"/>
              <w:contextualSpacing/>
              <w:rPr>
                <w:rFonts w:asciiTheme="minorHAnsi" w:eastAsia="Times New Roman" w:hAnsiTheme="minorHAnsi" w:cs="Times New Roman"/>
                <w:color w:val="000000" w:themeColor="text1"/>
              </w:rPr>
            </w:pPr>
          </w:p>
        </w:tc>
        <w:tc>
          <w:tcPr>
            <w:tcW w:w="270" w:type="dxa"/>
          </w:tcPr>
          <w:p w14:paraId="3FC11F68"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p>
        </w:tc>
        <w:tc>
          <w:tcPr>
            <w:tcW w:w="3798" w:type="dxa"/>
          </w:tcPr>
          <w:p w14:paraId="4DA47ACA" w14:textId="77777777" w:rsidR="00CD42EC" w:rsidRDefault="00CD42EC" w:rsidP="00CD42EC">
            <w:pPr>
              <w:spacing w:before="100" w:beforeAutospacing="1" w:after="150" w:line="240" w:lineRule="atLeast"/>
              <w:contextualSpacing/>
              <w:rPr>
                <w:rFonts w:asciiTheme="minorHAnsi" w:eastAsia="Times New Roman" w:hAnsiTheme="minorHAnsi" w:cs="Times New Roman"/>
                <w:color w:val="000000" w:themeColor="text1"/>
              </w:rPr>
            </w:pPr>
            <w:r w:rsidRPr="001B2919">
              <w:rPr>
                <w:rFonts w:asciiTheme="minorHAnsi" w:eastAsia="Times New Roman" w:hAnsiTheme="minorHAnsi" w:cs="Times New Roman"/>
                <w:color w:val="000000" w:themeColor="text1"/>
              </w:rPr>
              <w:t>Center for Media Literacy, “Introduction to Media Literacy”</w:t>
            </w:r>
          </w:p>
          <w:p w14:paraId="19D80B74" w14:textId="77777777" w:rsidR="00CD42EC" w:rsidRPr="001B2919" w:rsidRDefault="00CD42EC" w:rsidP="00CD42EC">
            <w:pPr>
              <w:spacing w:before="100" w:beforeAutospacing="1" w:after="150" w:line="240" w:lineRule="atLeast"/>
              <w:contextualSpacing/>
              <w:rPr>
                <w:rFonts w:asciiTheme="minorHAnsi" w:eastAsia="Times New Roman" w:hAnsiTheme="minorHAnsi" w:cs="Times New Roman"/>
                <w:color w:val="000000" w:themeColor="text1"/>
              </w:rPr>
            </w:pPr>
          </w:p>
          <w:p w14:paraId="6EDEAA27" w14:textId="5FCECCF5" w:rsidR="008309C9" w:rsidRPr="00CD42EC" w:rsidRDefault="00CD42EC" w:rsidP="00CD42EC">
            <w:pPr>
              <w:spacing w:before="100" w:beforeAutospacing="1" w:after="150" w:line="240" w:lineRule="atLeast"/>
              <w:contextualSpacing/>
              <w:rPr>
                <w:rFonts w:asciiTheme="minorHAnsi" w:eastAsia="Times New Roman" w:hAnsiTheme="minorHAnsi" w:cs="Times New Roman"/>
                <w:i/>
                <w:color w:val="000000" w:themeColor="text1"/>
              </w:rPr>
            </w:pPr>
            <w:proofErr w:type="spellStart"/>
            <w:r w:rsidRPr="001B2919">
              <w:rPr>
                <w:rFonts w:asciiTheme="minorHAnsi" w:eastAsia="Times New Roman" w:hAnsiTheme="minorHAnsi" w:cs="Times New Roman"/>
                <w:color w:val="000000" w:themeColor="text1"/>
              </w:rPr>
              <w:t>Longaker</w:t>
            </w:r>
            <w:proofErr w:type="spellEnd"/>
            <w:r w:rsidRPr="001B2919">
              <w:rPr>
                <w:rFonts w:asciiTheme="minorHAnsi" w:eastAsia="Times New Roman" w:hAnsiTheme="minorHAnsi" w:cs="Times New Roman"/>
                <w:color w:val="000000" w:themeColor="text1"/>
              </w:rPr>
              <w:t xml:space="preserve">, </w:t>
            </w:r>
            <w:r>
              <w:rPr>
                <w:rFonts w:asciiTheme="minorHAnsi" w:eastAsia="Times New Roman" w:hAnsiTheme="minorHAnsi" w:cs="Times New Roman"/>
                <w:color w:val="000000" w:themeColor="text1"/>
              </w:rPr>
              <w:t xml:space="preserve">Mark. </w:t>
            </w:r>
            <w:r w:rsidRPr="001B2919">
              <w:rPr>
                <w:rFonts w:asciiTheme="minorHAnsi" w:eastAsia="Times New Roman" w:hAnsiTheme="minorHAnsi" w:cs="Times New Roman"/>
                <w:color w:val="000000" w:themeColor="text1"/>
              </w:rPr>
              <w:t>“</w:t>
            </w:r>
            <w:proofErr w:type="spellStart"/>
            <w:r w:rsidRPr="001B2919">
              <w:rPr>
                <w:rFonts w:asciiTheme="minorHAnsi" w:eastAsia="Times New Roman" w:hAnsiTheme="minorHAnsi" w:cs="Times New Roman"/>
                <w:color w:val="000000" w:themeColor="text1"/>
              </w:rPr>
              <w:t>Kairos</w:t>
            </w:r>
            <w:proofErr w:type="spellEnd"/>
            <w:r w:rsidRPr="001B2919">
              <w:rPr>
                <w:rFonts w:asciiTheme="minorHAnsi" w:eastAsia="Times New Roman" w:hAnsiTheme="minorHAnsi" w:cs="Times New Roman"/>
                <w:color w:val="000000" w:themeColor="text1"/>
              </w:rPr>
              <w:t xml:space="preserve"> and the Rhetorical Situation” from </w:t>
            </w:r>
            <w:r w:rsidRPr="001B2919">
              <w:rPr>
                <w:rFonts w:asciiTheme="minorHAnsi" w:eastAsia="Times New Roman" w:hAnsiTheme="minorHAnsi" w:cs="Times New Roman"/>
                <w:i/>
                <w:color w:val="000000" w:themeColor="text1"/>
              </w:rPr>
              <w:t>Rhetorical Analysis</w:t>
            </w:r>
          </w:p>
        </w:tc>
      </w:tr>
      <w:tr w:rsidR="008309C9" w:rsidRPr="000E7580" w14:paraId="3CA25AA9" w14:textId="6F327E0B" w:rsidTr="00CD42EC">
        <w:tc>
          <w:tcPr>
            <w:tcW w:w="987" w:type="dxa"/>
          </w:tcPr>
          <w:p w14:paraId="5CA6C684" w14:textId="77777777" w:rsidR="008309C9" w:rsidRDefault="008309C9" w:rsidP="0066398A">
            <w:pPr>
              <w:spacing w:before="100" w:beforeAutospacing="1" w:after="150" w:line="240" w:lineRule="atLeast"/>
              <w:rPr>
                <w:rFonts w:asciiTheme="minorHAnsi" w:eastAsia="Times New Roman" w:hAnsiTheme="minorHAnsi" w:cs="Times New Roman"/>
                <w:color w:val="000000" w:themeColor="text1"/>
              </w:rPr>
            </w:pPr>
            <w:r w:rsidRPr="000E7580">
              <w:rPr>
                <w:rFonts w:asciiTheme="minorHAnsi" w:eastAsia="Times New Roman" w:hAnsiTheme="minorHAnsi" w:cs="Times New Roman"/>
                <w:color w:val="000000" w:themeColor="text1"/>
              </w:rPr>
              <w:t xml:space="preserve">Week 14 </w:t>
            </w:r>
            <w:r>
              <w:rPr>
                <w:rFonts w:asciiTheme="minorHAnsi" w:eastAsia="Times New Roman" w:hAnsiTheme="minorHAnsi" w:cs="Times New Roman"/>
                <w:color w:val="000000" w:themeColor="text1"/>
              </w:rPr>
              <w:t xml:space="preserve"> </w:t>
            </w:r>
          </w:p>
          <w:p w14:paraId="7267B6CC" w14:textId="0DA0609B" w:rsidR="008309C9" w:rsidRPr="000E7580" w:rsidRDefault="008309C9" w:rsidP="0066398A">
            <w:pPr>
              <w:spacing w:before="100" w:beforeAutospacing="1" w:after="150" w:line="240" w:lineRule="atLeast"/>
              <w:rPr>
                <w:rFonts w:asciiTheme="minorHAnsi" w:eastAsia="Times New Roman" w:hAnsiTheme="minorHAnsi" w:cs="Times New Roman"/>
                <w:color w:val="000000" w:themeColor="text1"/>
              </w:rPr>
            </w:pPr>
          </w:p>
        </w:tc>
        <w:tc>
          <w:tcPr>
            <w:tcW w:w="5961" w:type="dxa"/>
          </w:tcPr>
          <w:p w14:paraId="0FDC9B1C"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Flex week – TBA</w:t>
            </w:r>
          </w:p>
          <w:p w14:paraId="1D374356"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*Lesson study G5 (G 2, 3 observe)</w:t>
            </w:r>
          </w:p>
          <w:p w14:paraId="6C1EFCA0" w14:textId="77777777" w:rsidR="008309C9" w:rsidRPr="00AE1471" w:rsidRDefault="008309C9"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*LP 4 due</w:t>
            </w:r>
          </w:p>
        </w:tc>
        <w:tc>
          <w:tcPr>
            <w:tcW w:w="270" w:type="dxa"/>
          </w:tcPr>
          <w:p w14:paraId="7F1A7124" w14:textId="77777777" w:rsidR="008309C9" w:rsidRDefault="008309C9" w:rsidP="0066398A">
            <w:pPr>
              <w:spacing w:before="100" w:beforeAutospacing="1" w:after="150"/>
              <w:contextualSpacing/>
              <w:rPr>
                <w:rFonts w:asciiTheme="minorHAnsi" w:eastAsia="Times New Roman" w:hAnsiTheme="minorHAnsi" w:cs="Times New Roman"/>
                <w:color w:val="000000" w:themeColor="text1"/>
              </w:rPr>
            </w:pPr>
          </w:p>
        </w:tc>
        <w:tc>
          <w:tcPr>
            <w:tcW w:w="3798" w:type="dxa"/>
          </w:tcPr>
          <w:p w14:paraId="347369BD" w14:textId="1B99BA8F" w:rsidR="008309C9" w:rsidRDefault="00CD42EC" w:rsidP="0066398A">
            <w:pPr>
              <w:spacing w:before="100" w:beforeAutospacing="1" w:after="150"/>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TBD</w:t>
            </w:r>
          </w:p>
        </w:tc>
      </w:tr>
      <w:tr w:rsidR="008309C9" w:rsidRPr="000E7580" w14:paraId="26BB29F9" w14:textId="4AAC54A5" w:rsidTr="00CD42EC">
        <w:tc>
          <w:tcPr>
            <w:tcW w:w="987" w:type="dxa"/>
          </w:tcPr>
          <w:p w14:paraId="3B7CD87E" w14:textId="77777777" w:rsidR="008309C9" w:rsidRPr="000E7580" w:rsidRDefault="008309C9" w:rsidP="0066398A">
            <w:pPr>
              <w:spacing w:before="100" w:beforeAutospacing="1" w:after="150" w:line="240" w:lineRule="atLeast"/>
              <w:rPr>
                <w:rFonts w:asciiTheme="minorHAnsi" w:eastAsia="Times New Roman" w:hAnsiTheme="minorHAnsi" w:cs="Times New Roman"/>
                <w:color w:val="000000" w:themeColor="text1"/>
              </w:rPr>
            </w:pPr>
            <w:r w:rsidRPr="000E7580">
              <w:rPr>
                <w:rFonts w:asciiTheme="minorHAnsi" w:eastAsia="Times New Roman" w:hAnsiTheme="minorHAnsi" w:cs="Times New Roman"/>
                <w:color w:val="000000" w:themeColor="text1"/>
              </w:rPr>
              <w:t xml:space="preserve">Week 15 </w:t>
            </w:r>
          </w:p>
        </w:tc>
        <w:tc>
          <w:tcPr>
            <w:tcW w:w="5961" w:type="dxa"/>
          </w:tcPr>
          <w:p w14:paraId="3F8A1E1C" w14:textId="77777777"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Unit plan workshop</w:t>
            </w:r>
          </w:p>
          <w:p w14:paraId="30B1E4D3" w14:textId="77777777"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*Warm ups due</w:t>
            </w:r>
          </w:p>
          <w:p w14:paraId="33A44586" w14:textId="77777777" w:rsidR="008309C9" w:rsidRPr="000E7580"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p>
        </w:tc>
        <w:tc>
          <w:tcPr>
            <w:tcW w:w="270" w:type="dxa"/>
          </w:tcPr>
          <w:p w14:paraId="503827BD" w14:textId="77777777" w:rsidR="008309C9" w:rsidRDefault="008309C9" w:rsidP="0066398A">
            <w:pPr>
              <w:spacing w:before="100" w:beforeAutospacing="1" w:after="150" w:line="240" w:lineRule="atLeast"/>
              <w:contextualSpacing/>
              <w:rPr>
                <w:rFonts w:asciiTheme="minorHAnsi" w:eastAsia="Times New Roman" w:hAnsiTheme="minorHAnsi" w:cs="Times New Roman"/>
                <w:color w:val="000000" w:themeColor="text1"/>
              </w:rPr>
            </w:pPr>
          </w:p>
        </w:tc>
        <w:tc>
          <w:tcPr>
            <w:tcW w:w="3798" w:type="dxa"/>
          </w:tcPr>
          <w:p w14:paraId="155969C9" w14:textId="7396B479" w:rsidR="008309C9" w:rsidRDefault="00CD42EC" w:rsidP="0066398A">
            <w:pPr>
              <w:spacing w:before="100" w:beforeAutospacing="1" w:after="150" w:line="240" w:lineRule="atLeast"/>
              <w:contextualSpacing/>
              <w:rPr>
                <w:rFonts w:asciiTheme="minorHAnsi" w:eastAsia="Times New Roman" w:hAnsiTheme="minorHAnsi" w:cs="Times New Roman"/>
                <w:color w:val="000000" w:themeColor="text1"/>
              </w:rPr>
            </w:pPr>
            <w:r>
              <w:rPr>
                <w:rFonts w:asciiTheme="minorHAnsi" w:eastAsia="Times New Roman" w:hAnsiTheme="minorHAnsi" w:cs="Times New Roman"/>
                <w:color w:val="000000" w:themeColor="text1"/>
              </w:rPr>
              <w:t>N/A</w:t>
            </w:r>
          </w:p>
        </w:tc>
      </w:tr>
      <w:tr w:rsidR="008309C9" w:rsidRPr="000E7580" w14:paraId="1A8F3640" w14:textId="223BFB9E" w:rsidTr="00CD42EC">
        <w:tc>
          <w:tcPr>
            <w:tcW w:w="6948" w:type="dxa"/>
            <w:gridSpan w:val="2"/>
          </w:tcPr>
          <w:p w14:paraId="75460733" w14:textId="77777777" w:rsidR="008309C9" w:rsidRPr="000E7580" w:rsidRDefault="008309C9" w:rsidP="0066398A">
            <w:pPr>
              <w:spacing w:before="100" w:beforeAutospacing="1" w:after="150" w:line="240" w:lineRule="atLeast"/>
              <w:rPr>
                <w:rFonts w:asciiTheme="minorHAnsi" w:eastAsia="Times New Roman" w:hAnsiTheme="minorHAnsi" w:cs="Times New Roman"/>
                <w:b/>
                <w:i/>
                <w:color w:val="000000" w:themeColor="text1"/>
              </w:rPr>
            </w:pPr>
            <w:r>
              <w:rPr>
                <w:rFonts w:asciiTheme="minorHAnsi" w:eastAsia="Times New Roman" w:hAnsiTheme="minorHAnsi" w:cs="Times New Roman"/>
                <w:b/>
                <w:i/>
                <w:color w:val="000000" w:themeColor="text1"/>
              </w:rPr>
              <w:t>Unit plan due TUESDAY, DEC 16</w:t>
            </w:r>
            <w:r w:rsidRPr="00B57A38">
              <w:rPr>
                <w:rFonts w:asciiTheme="minorHAnsi" w:eastAsia="Times New Roman" w:hAnsiTheme="minorHAnsi" w:cs="Times New Roman"/>
                <w:b/>
                <w:i/>
                <w:color w:val="000000" w:themeColor="text1"/>
                <w:vertAlign w:val="superscript"/>
              </w:rPr>
              <w:t>th</w:t>
            </w:r>
            <w:r>
              <w:rPr>
                <w:rFonts w:asciiTheme="minorHAnsi" w:eastAsia="Times New Roman" w:hAnsiTheme="minorHAnsi" w:cs="Times New Roman"/>
                <w:b/>
                <w:i/>
                <w:color w:val="000000" w:themeColor="text1"/>
              </w:rPr>
              <w:t xml:space="preserve"> by 5:00 pm</w:t>
            </w:r>
          </w:p>
        </w:tc>
        <w:tc>
          <w:tcPr>
            <w:tcW w:w="270" w:type="dxa"/>
          </w:tcPr>
          <w:p w14:paraId="7230ADB1" w14:textId="77777777" w:rsidR="008309C9" w:rsidRDefault="008309C9" w:rsidP="0066398A">
            <w:pPr>
              <w:spacing w:before="100" w:beforeAutospacing="1" w:after="150" w:line="240" w:lineRule="atLeast"/>
              <w:rPr>
                <w:rFonts w:asciiTheme="minorHAnsi" w:eastAsia="Times New Roman" w:hAnsiTheme="minorHAnsi" w:cs="Times New Roman"/>
                <w:b/>
                <w:i/>
                <w:color w:val="000000" w:themeColor="text1"/>
              </w:rPr>
            </w:pPr>
          </w:p>
        </w:tc>
        <w:tc>
          <w:tcPr>
            <w:tcW w:w="3798" w:type="dxa"/>
          </w:tcPr>
          <w:p w14:paraId="50846293" w14:textId="77777777" w:rsidR="008309C9" w:rsidRDefault="008309C9" w:rsidP="0066398A">
            <w:pPr>
              <w:spacing w:before="100" w:beforeAutospacing="1" w:after="150" w:line="240" w:lineRule="atLeast"/>
              <w:rPr>
                <w:rFonts w:asciiTheme="minorHAnsi" w:eastAsia="Times New Roman" w:hAnsiTheme="minorHAnsi" w:cs="Times New Roman"/>
                <w:b/>
                <w:i/>
                <w:color w:val="000000" w:themeColor="text1"/>
              </w:rPr>
            </w:pPr>
          </w:p>
        </w:tc>
      </w:tr>
    </w:tbl>
    <w:p w14:paraId="78A339E8" w14:textId="1F5C6619" w:rsidR="00EA5B17" w:rsidRPr="004D07C1" w:rsidRDefault="00EA5B17" w:rsidP="00F03AE4">
      <w:pPr>
        <w:shd w:val="clear" w:color="auto" w:fill="FFFFFF"/>
        <w:spacing w:before="100" w:beforeAutospacing="1" w:after="150" w:line="240" w:lineRule="atLeast"/>
        <w:rPr>
          <w:rFonts w:asciiTheme="minorHAnsi" w:eastAsia="Times New Roman" w:hAnsiTheme="minorHAnsi" w:cs="Times New Roman"/>
          <w:i/>
          <w:color w:val="000000" w:themeColor="text1"/>
        </w:rPr>
      </w:pPr>
    </w:p>
    <w:sectPr w:rsidR="00EA5B17" w:rsidRPr="004D07C1" w:rsidSect="009B484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ヒラギノ角ゴ Std W8">
    <w:charset w:val="4E"/>
    <w:family w:val="auto"/>
    <w:pitch w:val="variable"/>
    <w:sig w:usb0="800002CF" w:usb1="68C7FCFC"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nsid w:val="07D06FF5"/>
    <w:multiLevelType w:val="hybridMultilevel"/>
    <w:tmpl w:val="8E76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51F3C"/>
    <w:multiLevelType w:val="hybridMultilevel"/>
    <w:tmpl w:val="EA742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DE230D"/>
    <w:multiLevelType w:val="hybridMultilevel"/>
    <w:tmpl w:val="27E03C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FB5C37"/>
    <w:multiLevelType w:val="multilevel"/>
    <w:tmpl w:val="04D00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224BE5"/>
    <w:multiLevelType w:val="hybridMultilevel"/>
    <w:tmpl w:val="AC80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B17"/>
    <w:rsid w:val="0000190A"/>
    <w:rsid w:val="0002513A"/>
    <w:rsid w:val="00027027"/>
    <w:rsid w:val="00034506"/>
    <w:rsid w:val="00035763"/>
    <w:rsid w:val="00082349"/>
    <w:rsid w:val="000912EE"/>
    <w:rsid w:val="00092DD1"/>
    <w:rsid w:val="00094B1A"/>
    <w:rsid w:val="000A2D9D"/>
    <w:rsid w:val="000A3D2B"/>
    <w:rsid w:val="000B0A0F"/>
    <w:rsid w:val="000E4732"/>
    <w:rsid w:val="000E6611"/>
    <w:rsid w:val="000E7580"/>
    <w:rsid w:val="0011154B"/>
    <w:rsid w:val="00112670"/>
    <w:rsid w:val="001172ED"/>
    <w:rsid w:val="00117FC3"/>
    <w:rsid w:val="00121004"/>
    <w:rsid w:val="001354B1"/>
    <w:rsid w:val="001442AB"/>
    <w:rsid w:val="0014674B"/>
    <w:rsid w:val="00160468"/>
    <w:rsid w:val="0016230F"/>
    <w:rsid w:val="00162D3B"/>
    <w:rsid w:val="00196EFD"/>
    <w:rsid w:val="001A71DE"/>
    <w:rsid w:val="001D0C2E"/>
    <w:rsid w:val="001F0E26"/>
    <w:rsid w:val="00201859"/>
    <w:rsid w:val="002168E2"/>
    <w:rsid w:val="0023745C"/>
    <w:rsid w:val="002571BB"/>
    <w:rsid w:val="0026595D"/>
    <w:rsid w:val="002B494F"/>
    <w:rsid w:val="002B791D"/>
    <w:rsid w:val="002F5A47"/>
    <w:rsid w:val="00304E4F"/>
    <w:rsid w:val="00312529"/>
    <w:rsid w:val="00314445"/>
    <w:rsid w:val="00325654"/>
    <w:rsid w:val="00327313"/>
    <w:rsid w:val="003362CA"/>
    <w:rsid w:val="00346BB4"/>
    <w:rsid w:val="00347EEF"/>
    <w:rsid w:val="003508CF"/>
    <w:rsid w:val="00365AD3"/>
    <w:rsid w:val="003736B0"/>
    <w:rsid w:val="00374B33"/>
    <w:rsid w:val="00390FAE"/>
    <w:rsid w:val="003B2000"/>
    <w:rsid w:val="003B4E26"/>
    <w:rsid w:val="00407E69"/>
    <w:rsid w:val="00411952"/>
    <w:rsid w:val="004129DF"/>
    <w:rsid w:val="00415955"/>
    <w:rsid w:val="0042046E"/>
    <w:rsid w:val="004228BC"/>
    <w:rsid w:val="00434D67"/>
    <w:rsid w:val="00435EF7"/>
    <w:rsid w:val="00436E6E"/>
    <w:rsid w:val="0044252F"/>
    <w:rsid w:val="00456039"/>
    <w:rsid w:val="00457042"/>
    <w:rsid w:val="00471245"/>
    <w:rsid w:val="00472F23"/>
    <w:rsid w:val="004969F0"/>
    <w:rsid w:val="00497FA2"/>
    <w:rsid w:val="004D07C1"/>
    <w:rsid w:val="004D0BDA"/>
    <w:rsid w:val="004E0CE4"/>
    <w:rsid w:val="004E45DA"/>
    <w:rsid w:val="004E673B"/>
    <w:rsid w:val="004F6D9A"/>
    <w:rsid w:val="00537785"/>
    <w:rsid w:val="00542F67"/>
    <w:rsid w:val="00543DBF"/>
    <w:rsid w:val="00545246"/>
    <w:rsid w:val="005468FA"/>
    <w:rsid w:val="00583763"/>
    <w:rsid w:val="00585AAF"/>
    <w:rsid w:val="00593AE7"/>
    <w:rsid w:val="005974B5"/>
    <w:rsid w:val="005A355F"/>
    <w:rsid w:val="005D1379"/>
    <w:rsid w:val="00600FC6"/>
    <w:rsid w:val="00614F70"/>
    <w:rsid w:val="00633C53"/>
    <w:rsid w:val="00635910"/>
    <w:rsid w:val="00644D52"/>
    <w:rsid w:val="00651A8B"/>
    <w:rsid w:val="0066398A"/>
    <w:rsid w:val="006771BB"/>
    <w:rsid w:val="0068187C"/>
    <w:rsid w:val="00694A64"/>
    <w:rsid w:val="006A131B"/>
    <w:rsid w:val="006A312B"/>
    <w:rsid w:val="006A4B2C"/>
    <w:rsid w:val="006B6397"/>
    <w:rsid w:val="006C0794"/>
    <w:rsid w:val="006D368C"/>
    <w:rsid w:val="006E3BAA"/>
    <w:rsid w:val="006F4456"/>
    <w:rsid w:val="007217B5"/>
    <w:rsid w:val="007242ED"/>
    <w:rsid w:val="007266F2"/>
    <w:rsid w:val="007324BB"/>
    <w:rsid w:val="00746C46"/>
    <w:rsid w:val="00751822"/>
    <w:rsid w:val="0076669C"/>
    <w:rsid w:val="00773BA3"/>
    <w:rsid w:val="00787407"/>
    <w:rsid w:val="007924C1"/>
    <w:rsid w:val="007A7B84"/>
    <w:rsid w:val="007D0972"/>
    <w:rsid w:val="007E1EBE"/>
    <w:rsid w:val="007E696F"/>
    <w:rsid w:val="007F04D2"/>
    <w:rsid w:val="007F375E"/>
    <w:rsid w:val="008003C3"/>
    <w:rsid w:val="008007AC"/>
    <w:rsid w:val="00820A5A"/>
    <w:rsid w:val="008309C9"/>
    <w:rsid w:val="00831EB3"/>
    <w:rsid w:val="00852445"/>
    <w:rsid w:val="008663BE"/>
    <w:rsid w:val="0087309D"/>
    <w:rsid w:val="00880788"/>
    <w:rsid w:val="008812A2"/>
    <w:rsid w:val="008B3FEB"/>
    <w:rsid w:val="008C4D6B"/>
    <w:rsid w:val="008C7518"/>
    <w:rsid w:val="008D27A2"/>
    <w:rsid w:val="008E290E"/>
    <w:rsid w:val="008F7711"/>
    <w:rsid w:val="00911B4A"/>
    <w:rsid w:val="00915AD4"/>
    <w:rsid w:val="00967545"/>
    <w:rsid w:val="00970973"/>
    <w:rsid w:val="00987539"/>
    <w:rsid w:val="009913C9"/>
    <w:rsid w:val="009A682E"/>
    <w:rsid w:val="009B4846"/>
    <w:rsid w:val="009E5210"/>
    <w:rsid w:val="009E5429"/>
    <w:rsid w:val="009E7971"/>
    <w:rsid w:val="009F42B6"/>
    <w:rsid w:val="00A0118A"/>
    <w:rsid w:val="00A06017"/>
    <w:rsid w:val="00A1176F"/>
    <w:rsid w:val="00A15539"/>
    <w:rsid w:val="00A45FA5"/>
    <w:rsid w:val="00A61F5E"/>
    <w:rsid w:val="00A7003F"/>
    <w:rsid w:val="00A92540"/>
    <w:rsid w:val="00A93E8D"/>
    <w:rsid w:val="00AB2D91"/>
    <w:rsid w:val="00AB3BCE"/>
    <w:rsid w:val="00AB5441"/>
    <w:rsid w:val="00AD7A37"/>
    <w:rsid w:val="00AF7DBE"/>
    <w:rsid w:val="00B0034C"/>
    <w:rsid w:val="00B00D1A"/>
    <w:rsid w:val="00B06A00"/>
    <w:rsid w:val="00B5462F"/>
    <w:rsid w:val="00B6181D"/>
    <w:rsid w:val="00B63710"/>
    <w:rsid w:val="00B64715"/>
    <w:rsid w:val="00B70310"/>
    <w:rsid w:val="00B710EB"/>
    <w:rsid w:val="00B86A02"/>
    <w:rsid w:val="00BE1932"/>
    <w:rsid w:val="00BE38EB"/>
    <w:rsid w:val="00BE3A67"/>
    <w:rsid w:val="00BF3D2F"/>
    <w:rsid w:val="00C03C2E"/>
    <w:rsid w:val="00C05416"/>
    <w:rsid w:val="00C066C7"/>
    <w:rsid w:val="00C33337"/>
    <w:rsid w:val="00C45F63"/>
    <w:rsid w:val="00C53187"/>
    <w:rsid w:val="00C61080"/>
    <w:rsid w:val="00C86C41"/>
    <w:rsid w:val="00C92027"/>
    <w:rsid w:val="00C97146"/>
    <w:rsid w:val="00CA389C"/>
    <w:rsid w:val="00CA59B8"/>
    <w:rsid w:val="00CB0788"/>
    <w:rsid w:val="00CB6CE8"/>
    <w:rsid w:val="00CC39FE"/>
    <w:rsid w:val="00CD42EC"/>
    <w:rsid w:val="00CF1E1E"/>
    <w:rsid w:val="00D06B0B"/>
    <w:rsid w:val="00D076D9"/>
    <w:rsid w:val="00D2297A"/>
    <w:rsid w:val="00D32640"/>
    <w:rsid w:val="00D37747"/>
    <w:rsid w:val="00D4046D"/>
    <w:rsid w:val="00D41E09"/>
    <w:rsid w:val="00D42993"/>
    <w:rsid w:val="00D77F09"/>
    <w:rsid w:val="00DA17B9"/>
    <w:rsid w:val="00DB2625"/>
    <w:rsid w:val="00DB2D30"/>
    <w:rsid w:val="00DD0C41"/>
    <w:rsid w:val="00DD77A7"/>
    <w:rsid w:val="00DE1D7A"/>
    <w:rsid w:val="00E04B97"/>
    <w:rsid w:val="00E04D63"/>
    <w:rsid w:val="00E13DBE"/>
    <w:rsid w:val="00E521C5"/>
    <w:rsid w:val="00E73A36"/>
    <w:rsid w:val="00E83521"/>
    <w:rsid w:val="00E83ED5"/>
    <w:rsid w:val="00E85676"/>
    <w:rsid w:val="00EA3C0C"/>
    <w:rsid w:val="00EA5B17"/>
    <w:rsid w:val="00EB224E"/>
    <w:rsid w:val="00EB31D6"/>
    <w:rsid w:val="00EC65D0"/>
    <w:rsid w:val="00ED227E"/>
    <w:rsid w:val="00ED319F"/>
    <w:rsid w:val="00EF19EF"/>
    <w:rsid w:val="00EF7669"/>
    <w:rsid w:val="00F03AE4"/>
    <w:rsid w:val="00F069D4"/>
    <w:rsid w:val="00F248D8"/>
    <w:rsid w:val="00F25B11"/>
    <w:rsid w:val="00F33029"/>
    <w:rsid w:val="00F34BCE"/>
    <w:rsid w:val="00F537EC"/>
    <w:rsid w:val="00F53B0B"/>
    <w:rsid w:val="00F66FBA"/>
    <w:rsid w:val="00F7047E"/>
    <w:rsid w:val="00F72D19"/>
    <w:rsid w:val="00F7349E"/>
    <w:rsid w:val="00F800AD"/>
    <w:rsid w:val="00F80D97"/>
    <w:rsid w:val="00F93D06"/>
    <w:rsid w:val="00FB0059"/>
    <w:rsid w:val="00FC31D8"/>
    <w:rsid w:val="00FC3BF8"/>
    <w:rsid w:val="00FC6523"/>
    <w:rsid w:val="00FE68D5"/>
    <w:rsid w:val="00FF46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59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ヒラギノ角ゴ Std W8"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B17"/>
    <w:pPr>
      <w:ind w:left="720"/>
      <w:contextualSpacing/>
    </w:pPr>
  </w:style>
  <w:style w:type="character" w:styleId="Hyperlink">
    <w:name w:val="Hyperlink"/>
    <w:uiPriority w:val="99"/>
    <w:rsid w:val="00D2297A"/>
    <w:rPr>
      <w:color w:val="0000FF"/>
      <w:u w:val="single"/>
    </w:rPr>
  </w:style>
  <w:style w:type="paragraph" w:styleId="BalloonText">
    <w:name w:val="Balloon Text"/>
    <w:basedOn w:val="Normal"/>
    <w:link w:val="BalloonTextChar"/>
    <w:uiPriority w:val="99"/>
    <w:semiHidden/>
    <w:unhideWhenUsed/>
    <w:rsid w:val="00C9202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027"/>
    <w:rPr>
      <w:rFonts w:ascii="Lucida Grande" w:hAnsi="Lucida Grande" w:cs="Lucida Grande"/>
      <w:sz w:val="18"/>
      <w:szCs w:val="18"/>
    </w:rPr>
  </w:style>
  <w:style w:type="character" w:customStyle="1" w:styleId="apple-converted-space">
    <w:name w:val="apple-converted-space"/>
    <w:basedOn w:val="DefaultParagraphFont"/>
    <w:rsid w:val="00E83521"/>
  </w:style>
  <w:style w:type="table" w:styleId="TableGrid">
    <w:name w:val="Table Grid"/>
    <w:basedOn w:val="TableNormal"/>
    <w:uiPriority w:val="59"/>
    <w:rsid w:val="00B6181D"/>
    <w:pPr>
      <w:spacing w:after="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B078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ヒラギノ角ゴ Std W8"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B17"/>
    <w:pPr>
      <w:ind w:left="720"/>
      <w:contextualSpacing/>
    </w:pPr>
  </w:style>
  <w:style w:type="character" w:styleId="Hyperlink">
    <w:name w:val="Hyperlink"/>
    <w:uiPriority w:val="99"/>
    <w:rsid w:val="00D2297A"/>
    <w:rPr>
      <w:color w:val="0000FF"/>
      <w:u w:val="single"/>
    </w:rPr>
  </w:style>
  <w:style w:type="paragraph" w:styleId="BalloonText">
    <w:name w:val="Balloon Text"/>
    <w:basedOn w:val="Normal"/>
    <w:link w:val="BalloonTextChar"/>
    <w:uiPriority w:val="99"/>
    <w:semiHidden/>
    <w:unhideWhenUsed/>
    <w:rsid w:val="00C9202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027"/>
    <w:rPr>
      <w:rFonts w:ascii="Lucida Grande" w:hAnsi="Lucida Grande" w:cs="Lucida Grande"/>
      <w:sz w:val="18"/>
      <w:szCs w:val="18"/>
    </w:rPr>
  </w:style>
  <w:style w:type="character" w:customStyle="1" w:styleId="apple-converted-space">
    <w:name w:val="apple-converted-space"/>
    <w:basedOn w:val="DefaultParagraphFont"/>
    <w:rsid w:val="00E83521"/>
  </w:style>
  <w:style w:type="table" w:styleId="TableGrid">
    <w:name w:val="Table Grid"/>
    <w:basedOn w:val="TableNormal"/>
    <w:uiPriority w:val="59"/>
    <w:rsid w:val="00B6181D"/>
    <w:pPr>
      <w:spacing w:after="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B07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24274">
      <w:bodyDiv w:val="1"/>
      <w:marLeft w:val="0"/>
      <w:marRight w:val="0"/>
      <w:marTop w:val="0"/>
      <w:marBottom w:val="0"/>
      <w:divBdr>
        <w:top w:val="none" w:sz="0" w:space="0" w:color="auto"/>
        <w:left w:val="none" w:sz="0" w:space="0" w:color="auto"/>
        <w:bottom w:val="none" w:sz="0" w:space="0" w:color="auto"/>
        <w:right w:val="none" w:sz="0" w:space="0" w:color="auto"/>
      </w:divBdr>
    </w:div>
    <w:div w:id="370112757">
      <w:bodyDiv w:val="1"/>
      <w:marLeft w:val="0"/>
      <w:marRight w:val="0"/>
      <w:marTop w:val="0"/>
      <w:marBottom w:val="0"/>
      <w:divBdr>
        <w:top w:val="none" w:sz="0" w:space="0" w:color="auto"/>
        <w:left w:val="none" w:sz="0" w:space="0" w:color="auto"/>
        <w:bottom w:val="none" w:sz="0" w:space="0" w:color="auto"/>
        <w:right w:val="none" w:sz="0" w:space="0" w:color="auto"/>
      </w:divBdr>
    </w:div>
    <w:div w:id="1406799721">
      <w:bodyDiv w:val="1"/>
      <w:marLeft w:val="0"/>
      <w:marRight w:val="0"/>
      <w:marTop w:val="0"/>
      <w:marBottom w:val="0"/>
      <w:divBdr>
        <w:top w:val="none" w:sz="0" w:space="0" w:color="auto"/>
        <w:left w:val="none" w:sz="0" w:space="0" w:color="auto"/>
        <w:bottom w:val="none" w:sz="0" w:space="0" w:color="auto"/>
        <w:right w:val="none" w:sz="0" w:space="0" w:color="auto"/>
      </w:divBdr>
    </w:div>
    <w:div w:id="17043589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1662</Words>
  <Characters>9476</Characters>
  <Application>Microsoft Macintosh Word</Application>
  <DocSecurity>0</DocSecurity>
  <Lines>78</Lines>
  <Paragraphs>22</Paragraphs>
  <ScaleCrop>false</ScaleCrop>
  <Company>Louisiana State University</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dc:description/>
  <cp:lastModifiedBy>Jennifer J.</cp:lastModifiedBy>
  <cp:revision>2</cp:revision>
  <dcterms:created xsi:type="dcterms:W3CDTF">2014-11-01T19:27:00Z</dcterms:created>
  <dcterms:modified xsi:type="dcterms:W3CDTF">2014-11-01T19:27:00Z</dcterms:modified>
</cp:coreProperties>
</file>