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79347" w14:textId="77777777" w:rsidR="008D7803" w:rsidRPr="006E0A5E" w:rsidRDefault="008D7803" w:rsidP="008D7803">
      <w:pPr>
        <w:widowControl w:val="0"/>
        <w:autoSpaceDE w:val="0"/>
        <w:autoSpaceDN w:val="0"/>
        <w:adjustRightInd w:val="0"/>
        <w:spacing w:after="200"/>
        <w:jc w:val="center"/>
        <w:rPr>
          <w:rFonts w:ascii="Helvetica Neue" w:hAnsi="Helvetica Neue" w:cs="Helvetica Neue"/>
          <w:color w:val="262626"/>
          <w:sz w:val="32"/>
          <w:szCs w:val="32"/>
        </w:rPr>
      </w:pPr>
      <w:r w:rsidRPr="006E0A5E">
        <w:rPr>
          <w:rFonts w:ascii="Helvetica Neue" w:hAnsi="Helvetica Neue" w:cs="Helvetica Neue"/>
          <w:b/>
          <w:bCs/>
          <w:color w:val="262626"/>
          <w:sz w:val="32"/>
          <w:szCs w:val="32"/>
        </w:rPr>
        <w:t> ED 330 Exceptional &amp; Cultural Diverse Student</w:t>
      </w:r>
    </w:p>
    <w:p w14:paraId="7759E0BC" w14:textId="77777777" w:rsidR="008D7803" w:rsidRPr="006E0A5E" w:rsidRDefault="008D7803" w:rsidP="008D7803">
      <w:pPr>
        <w:widowControl w:val="0"/>
        <w:autoSpaceDE w:val="0"/>
        <w:autoSpaceDN w:val="0"/>
        <w:adjustRightInd w:val="0"/>
        <w:spacing w:after="200"/>
        <w:jc w:val="center"/>
        <w:rPr>
          <w:rFonts w:ascii="Helvetica Neue" w:hAnsi="Helvetica Neue" w:cs="Helvetica Neue"/>
          <w:color w:val="262626"/>
          <w:sz w:val="32"/>
          <w:szCs w:val="32"/>
        </w:rPr>
      </w:pPr>
      <w:r w:rsidRPr="006E0A5E">
        <w:rPr>
          <w:rFonts w:ascii="Helvetica Neue" w:hAnsi="Helvetica Neue" w:cs="Helvetica Neue"/>
          <w:b/>
          <w:bCs/>
          <w:color w:val="262626"/>
          <w:sz w:val="32"/>
          <w:szCs w:val="32"/>
        </w:rPr>
        <w:t>Syllabus</w:t>
      </w:r>
    </w:p>
    <w:p w14:paraId="4E0F733F" w14:textId="77777777" w:rsidR="008D7803" w:rsidRDefault="008D7803" w:rsidP="008D7803">
      <w:pPr>
        <w:widowControl w:val="0"/>
        <w:autoSpaceDE w:val="0"/>
        <w:autoSpaceDN w:val="0"/>
        <w:adjustRightInd w:val="0"/>
        <w:spacing w:after="200"/>
        <w:jc w:val="center"/>
        <w:rPr>
          <w:rFonts w:ascii="Helvetica Neue" w:hAnsi="Helvetica Neue" w:cs="Helvetica Neue"/>
          <w:color w:val="262626"/>
          <w:sz w:val="46"/>
          <w:szCs w:val="46"/>
        </w:rPr>
      </w:pPr>
      <w:r>
        <w:rPr>
          <w:rFonts w:ascii="Helvetica Neue" w:hAnsi="Helvetica Neue" w:cs="Helvetica Neue"/>
          <w:b/>
          <w:bCs/>
          <w:color w:val="262626"/>
          <w:sz w:val="32"/>
          <w:szCs w:val="32"/>
        </w:rPr>
        <w:t>FALL 2014</w:t>
      </w:r>
    </w:p>
    <w:p w14:paraId="41C527E8"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b/>
          <w:bCs/>
          <w:color w:val="262626"/>
          <w:sz w:val="26"/>
          <w:szCs w:val="26"/>
        </w:rPr>
        <w:t>Course Information</w:t>
      </w:r>
    </w:p>
    <w:p w14:paraId="4398B7F6" w14:textId="77777777" w:rsidR="008D7803" w:rsidRPr="006E0A5E" w:rsidRDefault="008D7803" w:rsidP="008D7803">
      <w:pPr>
        <w:widowControl w:val="0"/>
        <w:autoSpaceDE w:val="0"/>
        <w:autoSpaceDN w:val="0"/>
        <w:adjustRightInd w:val="0"/>
        <w:spacing w:after="200"/>
        <w:rPr>
          <w:rFonts w:ascii="Helvetica Neue" w:hAnsi="Helvetica Neue" w:cs="Helvetica Neue"/>
          <w:color w:val="262626"/>
        </w:rPr>
      </w:pPr>
      <w:r w:rsidRPr="006E0A5E">
        <w:rPr>
          <w:rFonts w:ascii="Helvetica Neue" w:hAnsi="Helvetica Neue" w:cs="Helvetica Neue"/>
          <w:color w:val="262626"/>
        </w:rPr>
        <w:t>Instructor information: Dr. Sandy H. Smith</w:t>
      </w:r>
    </w:p>
    <w:p w14:paraId="54D6398C" w14:textId="77777777" w:rsidR="008D7803" w:rsidRPr="006E0A5E" w:rsidRDefault="008D7803" w:rsidP="008D7803">
      <w:pPr>
        <w:widowControl w:val="0"/>
        <w:autoSpaceDE w:val="0"/>
        <w:autoSpaceDN w:val="0"/>
        <w:adjustRightInd w:val="0"/>
        <w:spacing w:after="200"/>
        <w:rPr>
          <w:rFonts w:ascii="Helvetica Neue" w:hAnsi="Helvetica Neue" w:cs="Helvetica Neue"/>
          <w:color w:val="262626"/>
        </w:rPr>
      </w:pPr>
      <w:r w:rsidRPr="006E0A5E">
        <w:rPr>
          <w:rFonts w:ascii="Helvetica Neue" w:hAnsi="Helvetica Neue" w:cs="Helvetica Neue"/>
          <w:color w:val="262626"/>
        </w:rPr>
        <w:t>Office hours: By appointment</w:t>
      </w:r>
    </w:p>
    <w:p w14:paraId="396AA041" w14:textId="77777777" w:rsidR="008D7803" w:rsidRPr="006E0A5E" w:rsidRDefault="008D7803" w:rsidP="008D7803">
      <w:pPr>
        <w:widowControl w:val="0"/>
        <w:autoSpaceDE w:val="0"/>
        <w:autoSpaceDN w:val="0"/>
        <w:adjustRightInd w:val="0"/>
        <w:spacing w:after="200"/>
        <w:rPr>
          <w:rFonts w:ascii="Helvetica Neue" w:hAnsi="Helvetica Neue" w:cs="Helvetica Neue"/>
          <w:color w:val="262626"/>
        </w:rPr>
      </w:pPr>
      <w:r w:rsidRPr="006E0A5E">
        <w:rPr>
          <w:rFonts w:ascii="Helvetica Neue" w:hAnsi="Helvetica Neue" w:cs="Helvetica Neue"/>
          <w:color w:val="262626"/>
        </w:rPr>
        <w:t>Contact information: Bone Hall 101</w:t>
      </w:r>
      <w:proofErr w:type="gramStart"/>
      <w:r w:rsidRPr="006E0A5E">
        <w:rPr>
          <w:rFonts w:ascii="Helvetica Neue" w:hAnsi="Helvetica Neue" w:cs="Helvetica Neue"/>
          <w:color w:val="262626"/>
        </w:rPr>
        <w:t>;</w:t>
      </w:r>
      <w:proofErr w:type="gramEnd"/>
      <w:r w:rsidRPr="006E0A5E">
        <w:rPr>
          <w:rFonts w:ascii="Helvetica Neue" w:hAnsi="Helvetica Neue" w:cs="Helvetica Neue"/>
          <w:color w:val="262626"/>
        </w:rPr>
        <w:t xml:space="preserve"> </w:t>
      </w:r>
      <w:hyperlink r:id="rId6" w:history="1">
        <w:r w:rsidRPr="006E0A5E">
          <w:rPr>
            <w:rFonts w:ascii="Helvetica Neue" w:hAnsi="Helvetica Neue" w:cs="Helvetica Neue"/>
            <w:color w:val="0E73C0"/>
          </w:rPr>
          <w:t>sandy.smith@cumberland.edu</w:t>
        </w:r>
      </w:hyperlink>
    </w:p>
    <w:p w14:paraId="4A92A2C6" w14:textId="77777777" w:rsidR="008D7803" w:rsidRPr="006E0A5E" w:rsidRDefault="008D7803" w:rsidP="008D7803">
      <w:pPr>
        <w:widowControl w:val="0"/>
        <w:autoSpaceDE w:val="0"/>
        <w:autoSpaceDN w:val="0"/>
        <w:adjustRightInd w:val="0"/>
        <w:spacing w:after="200"/>
        <w:rPr>
          <w:rFonts w:ascii="Helvetica Neue" w:hAnsi="Helvetica Neue" w:cs="Helvetica Neue"/>
          <w:color w:val="262626"/>
        </w:rPr>
      </w:pPr>
      <w:r w:rsidRPr="006E0A5E">
        <w:rPr>
          <w:rFonts w:ascii="Helvetica Neue" w:hAnsi="Helvetica Neue" w:cs="Helvetica Neue"/>
          <w:color w:val="262626"/>
        </w:rPr>
        <w:t>615-547-1327</w:t>
      </w:r>
    </w:p>
    <w:p w14:paraId="767B5281" w14:textId="30028C0E" w:rsidR="008D7803" w:rsidRPr="006E0A5E" w:rsidRDefault="008D7803" w:rsidP="008D7803">
      <w:pPr>
        <w:widowControl w:val="0"/>
        <w:autoSpaceDE w:val="0"/>
        <w:autoSpaceDN w:val="0"/>
        <w:adjustRightInd w:val="0"/>
        <w:spacing w:after="200"/>
        <w:rPr>
          <w:rFonts w:ascii="Helvetica Neue" w:hAnsi="Helvetica Neue" w:cs="Helvetica Neue"/>
          <w:color w:val="262626"/>
        </w:rPr>
      </w:pPr>
      <w:r w:rsidRPr="006E0A5E">
        <w:rPr>
          <w:rFonts w:ascii="Helvetica Neue" w:hAnsi="Helvetica Neue" w:cs="Helvetica Neue"/>
          <w:color w:val="262626"/>
        </w:rPr>
        <w:t>Classroo</w:t>
      </w:r>
      <w:r w:rsidR="0007777F">
        <w:rPr>
          <w:rFonts w:ascii="Helvetica Neue" w:hAnsi="Helvetica Neue" w:cs="Helvetica Neue"/>
          <w:color w:val="262626"/>
        </w:rPr>
        <w:t xml:space="preserve">m Location: </w:t>
      </w:r>
      <w:proofErr w:type="spellStart"/>
      <w:r w:rsidR="0007777F">
        <w:rPr>
          <w:rFonts w:ascii="Helvetica Neue" w:hAnsi="Helvetica Neue" w:cs="Helvetica Neue"/>
          <w:color w:val="262626"/>
        </w:rPr>
        <w:t>Labry</w:t>
      </w:r>
      <w:proofErr w:type="spellEnd"/>
      <w:r w:rsidR="0007777F">
        <w:rPr>
          <w:rFonts w:ascii="Helvetica Neue" w:hAnsi="Helvetica Neue" w:cs="Helvetica Neue"/>
          <w:color w:val="262626"/>
        </w:rPr>
        <w:t xml:space="preserve"> Hall, Room 118</w:t>
      </w:r>
    </w:p>
    <w:p w14:paraId="00B2F8FB" w14:textId="049FE771" w:rsidR="008D7803" w:rsidRPr="003D496E" w:rsidRDefault="008D7803" w:rsidP="003D496E">
      <w:pPr>
        <w:widowControl w:val="0"/>
        <w:autoSpaceDE w:val="0"/>
        <w:autoSpaceDN w:val="0"/>
        <w:adjustRightInd w:val="0"/>
        <w:spacing w:after="200"/>
        <w:rPr>
          <w:rFonts w:ascii="Helvetica Neue" w:hAnsi="Helvetica Neue" w:cs="Helvetica Neue"/>
          <w:color w:val="262626"/>
        </w:rPr>
      </w:pPr>
      <w:r w:rsidRPr="006E0A5E">
        <w:rPr>
          <w:rFonts w:ascii="Helvetica Neue" w:hAnsi="Helvetica Neue" w:cs="Helvetica Neue"/>
          <w:color w:val="262626"/>
        </w:rPr>
        <w:t>Class Meeting ti</w:t>
      </w:r>
      <w:r w:rsidR="0007777F">
        <w:rPr>
          <w:rFonts w:ascii="Helvetica Neue" w:hAnsi="Helvetica Neue" w:cs="Helvetica Neue"/>
          <w:color w:val="262626"/>
        </w:rPr>
        <w:t>mes: Tuesday / Thursday; 9:30 – 10:45</w:t>
      </w:r>
      <w:r>
        <w:rPr>
          <w:rFonts w:ascii="Helvetica Neue" w:hAnsi="Helvetica Neue" w:cs="Helvetica Neue"/>
          <w:color w:val="262626"/>
          <w:sz w:val="26"/>
          <w:szCs w:val="26"/>
        </w:rPr>
        <w:t> </w:t>
      </w:r>
    </w:p>
    <w:p w14:paraId="6D066E80"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b/>
          <w:bCs/>
          <w:i/>
          <w:iCs/>
          <w:color w:val="262626"/>
          <w:sz w:val="26"/>
          <w:szCs w:val="26"/>
        </w:rPr>
        <w:t xml:space="preserve">Official Course Description </w:t>
      </w:r>
      <w:r>
        <w:rPr>
          <w:rFonts w:ascii="Helvetica Neue" w:hAnsi="Helvetica Neue" w:cs="Helvetica Neue"/>
          <w:color w:val="262626"/>
          <w:sz w:val="26"/>
          <w:szCs w:val="26"/>
        </w:rPr>
        <w:t xml:space="preserve">This course is an introduction to the psychological, educational, and legal issues facing individuals with disabilities or exceptionalities and those from culturally and linguistically diverse backgrounds in today’s society. </w:t>
      </w:r>
      <w:r>
        <w:rPr>
          <w:rFonts w:ascii="Helvetica Neue" w:hAnsi="Helvetica Neue" w:cs="Helvetica Neue"/>
          <w:b/>
          <w:bCs/>
          <w:color w:val="262626"/>
          <w:sz w:val="26"/>
          <w:szCs w:val="26"/>
        </w:rPr>
        <w:t>Field experiences required</w:t>
      </w:r>
      <w:r>
        <w:rPr>
          <w:rFonts w:ascii="Helvetica Neue" w:hAnsi="Helvetica Neue" w:cs="Helvetica Neue"/>
          <w:color w:val="262626"/>
          <w:sz w:val="26"/>
          <w:szCs w:val="26"/>
        </w:rPr>
        <w:t>.</w:t>
      </w:r>
    </w:p>
    <w:p w14:paraId="2ACA22FB"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b/>
          <w:bCs/>
          <w:i/>
          <w:iCs/>
          <w:color w:val="262626"/>
          <w:sz w:val="26"/>
          <w:szCs w:val="26"/>
        </w:rPr>
        <w:t>Purpose:</w:t>
      </w:r>
      <w:r>
        <w:rPr>
          <w:rFonts w:ascii="Helvetica Neue" w:hAnsi="Helvetica Neue" w:cs="Helvetica Neue"/>
          <w:color w:val="262626"/>
          <w:sz w:val="26"/>
          <w:szCs w:val="26"/>
        </w:rPr>
        <w:t xml:space="preserve">  This course will provide the student with an opportunity to acquire concepts related to Cumberland University’s Common Body of </w:t>
      </w:r>
      <w:proofErr w:type="gramStart"/>
      <w:r>
        <w:rPr>
          <w:rFonts w:ascii="Helvetica Neue" w:hAnsi="Helvetica Neue" w:cs="Helvetica Neue"/>
          <w:color w:val="262626"/>
          <w:sz w:val="26"/>
          <w:szCs w:val="26"/>
        </w:rPr>
        <w:t>Knowledge which</w:t>
      </w:r>
      <w:proofErr w:type="gramEnd"/>
      <w:r>
        <w:rPr>
          <w:rFonts w:ascii="Helvetica Neue" w:hAnsi="Helvetica Neue" w:cs="Helvetica Neue"/>
          <w:color w:val="262626"/>
          <w:sz w:val="26"/>
          <w:szCs w:val="26"/>
        </w:rPr>
        <w:t xml:space="preserve"> encompasses the essential skills, understandings, and dispositions necessary for effective teaching.  Specifically this course addresses the characteristics and needs, both educational and social of those individuals with disabilities and those from culturally and linguistically diverse backgrounds. </w:t>
      </w:r>
    </w:p>
    <w:p w14:paraId="27ACCD94"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b/>
          <w:bCs/>
          <w:i/>
          <w:iCs/>
          <w:color w:val="262626"/>
          <w:sz w:val="26"/>
          <w:szCs w:val="26"/>
        </w:rPr>
        <w:t>Elements of Diversity</w:t>
      </w:r>
      <w:r>
        <w:rPr>
          <w:rFonts w:ascii="Helvetica Neue" w:hAnsi="Helvetica Neue" w:cs="Helvetica Neue"/>
          <w:color w:val="262626"/>
          <w:sz w:val="26"/>
          <w:szCs w:val="26"/>
        </w:rPr>
        <w:t xml:space="preserve"> This course will include instruction on dealing with issues specific to special needs students. The focus will be on effectively collaborating with students, parents, and co-workers to provide the best possible learning outcomes.</w:t>
      </w:r>
    </w:p>
    <w:p w14:paraId="2B576ACD" w14:textId="77777777" w:rsidR="008D7803" w:rsidRDefault="008D7803" w:rsidP="008D7803">
      <w:pPr>
        <w:widowControl w:val="0"/>
        <w:autoSpaceDE w:val="0"/>
        <w:autoSpaceDN w:val="0"/>
        <w:adjustRightInd w:val="0"/>
        <w:spacing w:after="200"/>
        <w:rPr>
          <w:rFonts w:ascii="Helvetica Neue" w:hAnsi="Helvetica Neue" w:cs="Helvetica Neue"/>
          <w:color w:val="262626"/>
          <w:sz w:val="46"/>
          <w:szCs w:val="46"/>
        </w:rPr>
      </w:pPr>
      <w:r>
        <w:rPr>
          <w:rFonts w:ascii="Helvetica Neue" w:hAnsi="Helvetica Neue" w:cs="Helvetica Neue"/>
          <w:b/>
          <w:bCs/>
          <w:i/>
          <w:iCs/>
          <w:color w:val="262626"/>
          <w:sz w:val="32"/>
          <w:szCs w:val="32"/>
        </w:rPr>
        <w:t>Course Outcomes</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880"/>
        <w:gridCol w:w="1380"/>
        <w:gridCol w:w="1480"/>
        <w:gridCol w:w="1440"/>
        <w:gridCol w:w="1740"/>
        <w:gridCol w:w="1280"/>
        <w:gridCol w:w="1220"/>
      </w:tblGrid>
      <w:tr w:rsidR="008D7803" w14:paraId="4DDF36D0" w14:textId="77777777">
        <w:tc>
          <w:tcPr>
            <w:tcW w:w="1880" w:type="dxa"/>
            <w:tcBorders>
              <w:top w:val="single" w:sz="8" w:space="0" w:color="6D6D6D"/>
              <w:bottom w:val="single" w:sz="8" w:space="0" w:color="6D6D6D"/>
              <w:right w:val="single" w:sz="8" w:space="0" w:color="6D6D6D"/>
            </w:tcBorders>
            <w:tcMar>
              <w:top w:w="40" w:type="nil"/>
              <w:left w:w="40" w:type="nil"/>
              <w:bottom w:w="40" w:type="nil"/>
              <w:right w:w="40" w:type="nil"/>
            </w:tcMar>
          </w:tcPr>
          <w:p w14:paraId="53A9119D"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0"/>
                <w:szCs w:val="20"/>
              </w:rPr>
              <w:t>Course Outcomes</w:t>
            </w:r>
          </w:p>
        </w:tc>
        <w:tc>
          <w:tcPr>
            <w:tcW w:w="13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18159765"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0"/>
                <w:szCs w:val="20"/>
              </w:rPr>
              <w:t xml:space="preserve">Field </w:t>
            </w:r>
            <w:proofErr w:type="spellStart"/>
            <w:r>
              <w:rPr>
                <w:rFonts w:ascii="Helvetica Neue" w:hAnsi="Helvetica Neue" w:cs="Helvetica Neue"/>
                <w:b/>
                <w:bCs/>
                <w:color w:val="262626"/>
                <w:sz w:val="20"/>
                <w:szCs w:val="20"/>
              </w:rPr>
              <w:t>Exp</w:t>
            </w:r>
            <w:proofErr w:type="spellEnd"/>
          </w:p>
        </w:tc>
        <w:tc>
          <w:tcPr>
            <w:tcW w:w="14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F5DABA0"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0"/>
                <w:szCs w:val="20"/>
              </w:rPr>
              <w:t>Mid Term &amp; Final Exams</w:t>
            </w: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178DD9DE"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0"/>
                <w:szCs w:val="20"/>
              </w:rPr>
              <w:t xml:space="preserve">Class </w:t>
            </w:r>
            <w:proofErr w:type="spellStart"/>
            <w:r>
              <w:rPr>
                <w:rFonts w:ascii="Helvetica Neue" w:hAnsi="Helvetica Neue" w:cs="Helvetica Neue"/>
                <w:b/>
                <w:bCs/>
                <w:color w:val="262626"/>
                <w:sz w:val="20"/>
                <w:szCs w:val="20"/>
              </w:rPr>
              <w:t>Preso</w:t>
            </w:r>
            <w:proofErr w:type="spellEnd"/>
          </w:p>
        </w:tc>
        <w:tc>
          <w:tcPr>
            <w:tcW w:w="17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37EBCABA"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0"/>
                <w:szCs w:val="20"/>
              </w:rPr>
              <w:t>Online Discussions</w:t>
            </w:r>
          </w:p>
        </w:tc>
        <w:tc>
          <w:tcPr>
            <w:tcW w:w="12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6BCD1A6F"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0"/>
                <w:szCs w:val="20"/>
              </w:rPr>
              <w:t>Class Act. &amp; Exit Slips</w:t>
            </w:r>
          </w:p>
        </w:tc>
        <w:tc>
          <w:tcPr>
            <w:tcW w:w="1220" w:type="dxa"/>
            <w:tcBorders>
              <w:top w:val="single" w:sz="8" w:space="0" w:color="6D6D6D"/>
              <w:left w:val="single" w:sz="8" w:space="0" w:color="6D6D6D"/>
              <w:bottom w:val="single" w:sz="8" w:space="0" w:color="6D6D6D"/>
            </w:tcBorders>
            <w:tcMar>
              <w:top w:w="40" w:type="nil"/>
              <w:left w:w="40" w:type="nil"/>
              <w:bottom w:w="40" w:type="nil"/>
              <w:right w:w="40" w:type="nil"/>
            </w:tcMar>
          </w:tcPr>
          <w:p w14:paraId="367BFE80" w14:textId="77777777" w:rsidR="008D7803" w:rsidRDefault="008D7803">
            <w:pPr>
              <w:widowControl w:val="0"/>
              <w:autoSpaceDE w:val="0"/>
              <w:autoSpaceDN w:val="0"/>
              <w:adjustRightInd w:val="0"/>
              <w:rPr>
                <w:rFonts w:ascii="Helvetica Neue" w:hAnsi="Helvetica Neue" w:cs="Helvetica Neue"/>
                <w:color w:val="262626"/>
                <w:sz w:val="26"/>
                <w:szCs w:val="26"/>
              </w:rPr>
            </w:pPr>
            <w:proofErr w:type="spellStart"/>
            <w:r>
              <w:rPr>
                <w:rFonts w:ascii="Helvetica Neue" w:hAnsi="Helvetica Neue" w:cs="Helvetica Neue"/>
                <w:b/>
                <w:bCs/>
                <w:color w:val="262626"/>
                <w:sz w:val="20"/>
                <w:szCs w:val="20"/>
              </w:rPr>
              <w:t>LiveText</w:t>
            </w:r>
            <w:proofErr w:type="spellEnd"/>
            <w:r>
              <w:rPr>
                <w:rFonts w:ascii="Helvetica Neue" w:hAnsi="Helvetica Neue" w:cs="Helvetica Neue"/>
                <w:b/>
                <w:bCs/>
                <w:color w:val="262626"/>
                <w:sz w:val="20"/>
                <w:szCs w:val="20"/>
              </w:rPr>
              <w:t xml:space="preserve"> Artifact</w:t>
            </w:r>
          </w:p>
        </w:tc>
      </w:tr>
      <w:tr w:rsidR="008D7803" w14:paraId="53B0473F" w14:textId="77777777">
        <w:tblPrEx>
          <w:tblBorders>
            <w:top w:val="none" w:sz="0" w:space="0" w:color="auto"/>
          </w:tblBorders>
        </w:tblPrEx>
        <w:tc>
          <w:tcPr>
            <w:tcW w:w="1880" w:type="dxa"/>
            <w:tcBorders>
              <w:top w:val="single" w:sz="8" w:space="0" w:color="6D6D6D"/>
              <w:bottom w:val="single" w:sz="8" w:space="0" w:color="6D6D6D"/>
              <w:right w:val="single" w:sz="8" w:space="0" w:color="6D6D6D"/>
            </w:tcBorders>
            <w:tcMar>
              <w:top w:w="40" w:type="nil"/>
              <w:left w:w="40" w:type="nil"/>
              <w:bottom w:w="40" w:type="nil"/>
              <w:right w:w="40" w:type="nil"/>
            </w:tcMar>
          </w:tcPr>
          <w:p w14:paraId="074699E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0"/>
                <w:szCs w:val="20"/>
              </w:rPr>
              <w:t>Standard #1: Learner Development</w:t>
            </w:r>
          </w:p>
          <w:p w14:paraId="3A8A688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 xml:space="preserve">The teacher </w:t>
            </w:r>
            <w:r>
              <w:rPr>
                <w:rFonts w:ascii="Helvetica Neue" w:hAnsi="Helvetica Neue" w:cs="Helvetica Neue"/>
                <w:color w:val="262626"/>
                <w:sz w:val="20"/>
                <w:szCs w:val="20"/>
              </w:rPr>
              <w:lastRenderedPageBreak/>
              <w:t>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tc>
        <w:tc>
          <w:tcPr>
            <w:tcW w:w="13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6AD85BA1" w14:textId="24358B2B"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lastRenderedPageBreak/>
              <w:t xml:space="preserve">100% of students </w:t>
            </w:r>
            <w:r w:rsidR="00946F06">
              <w:rPr>
                <w:rFonts w:ascii="Helvetica Neue" w:hAnsi="Helvetica Neue" w:cs="Helvetica Neue"/>
                <w:color w:val="262626"/>
                <w:sz w:val="20"/>
                <w:szCs w:val="20"/>
              </w:rPr>
              <w:t xml:space="preserve">will </w:t>
            </w:r>
            <w:r>
              <w:rPr>
                <w:rFonts w:ascii="Helvetica Neue" w:hAnsi="Helvetica Neue" w:cs="Helvetica Neue"/>
                <w:color w:val="262626"/>
                <w:sz w:val="20"/>
                <w:szCs w:val="20"/>
              </w:rPr>
              <w:t xml:space="preserve">demonstrate 90% </w:t>
            </w:r>
            <w:r>
              <w:rPr>
                <w:rFonts w:ascii="Helvetica Neue" w:hAnsi="Helvetica Neue" w:cs="Helvetica Neue"/>
                <w:color w:val="262626"/>
                <w:sz w:val="20"/>
                <w:szCs w:val="20"/>
              </w:rPr>
              <w:lastRenderedPageBreak/>
              <w:t>proficiency</w:t>
            </w:r>
          </w:p>
        </w:tc>
        <w:tc>
          <w:tcPr>
            <w:tcW w:w="14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9401ADD" w14:textId="3528A60C"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lastRenderedPageBreak/>
              <w:t xml:space="preserve">100% of students </w:t>
            </w:r>
            <w:r w:rsidR="00946F06">
              <w:rPr>
                <w:rFonts w:ascii="Helvetica Neue" w:hAnsi="Helvetica Neue" w:cs="Helvetica Neue"/>
                <w:color w:val="262626"/>
                <w:sz w:val="20"/>
                <w:szCs w:val="20"/>
              </w:rPr>
              <w:t xml:space="preserve">will </w:t>
            </w:r>
            <w:r>
              <w:rPr>
                <w:rFonts w:ascii="Helvetica Neue" w:hAnsi="Helvetica Neue" w:cs="Helvetica Neue"/>
                <w:color w:val="262626"/>
                <w:sz w:val="20"/>
                <w:szCs w:val="20"/>
              </w:rPr>
              <w:t xml:space="preserve">demonstrate 80% </w:t>
            </w:r>
            <w:r>
              <w:rPr>
                <w:rFonts w:ascii="Helvetica Neue" w:hAnsi="Helvetica Neue" w:cs="Helvetica Neue"/>
                <w:color w:val="262626"/>
                <w:sz w:val="20"/>
                <w:szCs w:val="20"/>
              </w:rPr>
              <w:lastRenderedPageBreak/>
              <w:t>proficiency</w:t>
            </w: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7B534EFF" w14:textId="7376E163"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lastRenderedPageBreak/>
              <w:t xml:space="preserve">100% of students </w:t>
            </w:r>
            <w:r w:rsidR="00946F06">
              <w:rPr>
                <w:rFonts w:ascii="Helvetica Neue" w:hAnsi="Helvetica Neue" w:cs="Helvetica Neue"/>
                <w:color w:val="262626"/>
                <w:sz w:val="20"/>
                <w:szCs w:val="20"/>
              </w:rPr>
              <w:t xml:space="preserve">will </w:t>
            </w:r>
            <w:r>
              <w:rPr>
                <w:rFonts w:ascii="Helvetica Neue" w:hAnsi="Helvetica Neue" w:cs="Helvetica Neue"/>
                <w:color w:val="262626"/>
                <w:sz w:val="20"/>
                <w:szCs w:val="20"/>
              </w:rPr>
              <w:t xml:space="preserve">demonstrate 90% </w:t>
            </w:r>
            <w:r>
              <w:rPr>
                <w:rFonts w:ascii="Helvetica Neue" w:hAnsi="Helvetica Neue" w:cs="Helvetica Neue"/>
                <w:color w:val="262626"/>
                <w:sz w:val="20"/>
                <w:szCs w:val="20"/>
              </w:rPr>
              <w:lastRenderedPageBreak/>
              <w:t>proficiency</w:t>
            </w:r>
          </w:p>
        </w:tc>
        <w:tc>
          <w:tcPr>
            <w:tcW w:w="17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460A8E1D" w14:textId="32B19AA9"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lastRenderedPageBreak/>
              <w:t xml:space="preserve">100% of students </w:t>
            </w:r>
            <w:r w:rsidR="00946F06">
              <w:rPr>
                <w:rFonts w:ascii="Helvetica Neue" w:hAnsi="Helvetica Neue" w:cs="Helvetica Neue"/>
                <w:color w:val="262626"/>
                <w:sz w:val="20"/>
                <w:szCs w:val="20"/>
              </w:rPr>
              <w:t xml:space="preserve">will </w:t>
            </w:r>
            <w:r>
              <w:rPr>
                <w:rFonts w:ascii="Helvetica Neue" w:hAnsi="Helvetica Neue" w:cs="Helvetica Neue"/>
                <w:color w:val="262626"/>
                <w:sz w:val="20"/>
                <w:szCs w:val="20"/>
              </w:rPr>
              <w:t>demonstrate 90% proficiency</w:t>
            </w:r>
          </w:p>
        </w:tc>
        <w:tc>
          <w:tcPr>
            <w:tcW w:w="12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1DFAC395" w14:textId="62871D6F"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 xml:space="preserve">100% of students </w:t>
            </w:r>
            <w:r w:rsidR="00946F06">
              <w:rPr>
                <w:rFonts w:ascii="Helvetica Neue" w:hAnsi="Helvetica Neue" w:cs="Helvetica Neue"/>
                <w:color w:val="262626"/>
                <w:sz w:val="20"/>
                <w:szCs w:val="20"/>
              </w:rPr>
              <w:t xml:space="preserve">will </w:t>
            </w:r>
            <w:r>
              <w:rPr>
                <w:rFonts w:ascii="Helvetica Neue" w:hAnsi="Helvetica Neue" w:cs="Helvetica Neue"/>
                <w:color w:val="262626"/>
                <w:sz w:val="20"/>
                <w:szCs w:val="20"/>
              </w:rPr>
              <w:t>demonstrat</w:t>
            </w:r>
            <w:r>
              <w:rPr>
                <w:rFonts w:ascii="Helvetica Neue" w:hAnsi="Helvetica Neue" w:cs="Helvetica Neue"/>
                <w:color w:val="262626"/>
                <w:sz w:val="20"/>
                <w:szCs w:val="20"/>
              </w:rPr>
              <w:lastRenderedPageBreak/>
              <w:t>e 90% proficiency</w:t>
            </w:r>
          </w:p>
        </w:tc>
        <w:tc>
          <w:tcPr>
            <w:tcW w:w="1220" w:type="dxa"/>
            <w:tcBorders>
              <w:top w:val="single" w:sz="8" w:space="0" w:color="6D6D6D"/>
              <w:left w:val="single" w:sz="8" w:space="0" w:color="6D6D6D"/>
              <w:bottom w:val="single" w:sz="8" w:space="0" w:color="6D6D6D"/>
            </w:tcBorders>
            <w:tcMar>
              <w:top w:w="40" w:type="nil"/>
              <w:left w:w="40" w:type="nil"/>
              <w:bottom w:w="40" w:type="nil"/>
              <w:right w:w="40" w:type="nil"/>
            </w:tcMar>
          </w:tcPr>
          <w:p w14:paraId="382DE4D3" w14:textId="74811592"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lastRenderedPageBreak/>
              <w:t>100% of students</w:t>
            </w:r>
            <w:r w:rsidR="00946F06">
              <w:rPr>
                <w:rFonts w:ascii="Helvetica Neue" w:hAnsi="Helvetica Neue" w:cs="Helvetica Neue"/>
                <w:color w:val="262626"/>
                <w:sz w:val="20"/>
                <w:szCs w:val="20"/>
              </w:rPr>
              <w:t xml:space="preserve"> will</w:t>
            </w:r>
            <w:r>
              <w:rPr>
                <w:rFonts w:ascii="Helvetica Neue" w:hAnsi="Helvetica Neue" w:cs="Helvetica Neue"/>
                <w:color w:val="262626"/>
                <w:sz w:val="20"/>
                <w:szCs w:val="20"/>
              </w:rPr>
              <w:t xml:space="preserve"> demonstra</w:t>
            </w:r>
            <w:r>
              <w:rPr>
                <w:rFonts w:ascii="Helvetica Neue" w:hAnsi="Helvetica Neue" w:cs="Helvetica Neue"/>
                <w:color w:val="262626"/>
                <w:sz w:val="20"/>
                <w:szCs w:val="20"/>
              </w:rPr>
              <w:lastRenderedPageBreak/>
              <w:t>te 80% proficiency</w:t>
            </w:r>
          </w:p>
        </w:tc>
      </w:tr>
      <w:tr w:rsidR="008D7803" w14:paraId="0EB4FED1" w14:textId="77777777">
        <w:tblPrEx>
          <w:tblBorders>
            <w:top w:val="none" w:sz="0" w:space="0" w:color="auto"/>
            <w:bottom w:val="single" w:sz="8" w:space="0" w:color="6D6D6D"/>
          </w:tblBorders>
        </w:tblPrEx>
        <w:tc>
          <w:tcPr>
            <w:tcW w:w="1880" w:type="dxa"/>
            <w:tcBorders>
              <w:top w:val="single" w:sz="8" w:space="0" w:color="6D6D6D"/>
              <w:bottom w:val="single" w:sz="8" w:space="0" w:color="6D6D6D"/>
              <w:right w:val="single" w:sz="8" w:space="0" w:color="6D6D6D"/>
            </w:tcBorders>
            <w:tcMar>
              <w:top w:w="40" w:type="nil"/>
              <w:left w:w="40" w:type="nil"/>
              <w:bottom w:w="40" w:type="nil"/>
              <w:right w:w="40" w:type="nil"/>
            </w:tcMar>
          </w:tcPr>
          <w:p w14:paraId="2CAA1880" w14:textId="77777777" w:rsidR="008D7803" w:rsidRDefault="008D7803">
            <w:pPr>
              <w:widowControl w:val="0"/>
              <w:autoSpaceDE w:val="0"/>
              <w:autoSpaceDN w:val="0"/>
              <w:adjustRightInd w:val="0"/>
              <w:rPr>
                <w:rFonts w:ascii="Helvetica Neue" w:hAnsi="Helvetica Neue" w:cs="Helvetica Neue"/>
                <w:b/>
                <w:bCs/>
                <w:color w:val="262626"/>
                <w:sz w:val="20"/>
                <w:szCs w:val="20"/>
              </w:rPr>
            </w:pPr>
            <w:r>
              <w:rPr>
                <w:rFonts w:ascii="Helvetica Neue" w:hAnsi="Helvetica Neue" w:cs="Helvetica Neue"/>
                <w:b/>
                <w:bCs/>
                <w:color w:val="262626"/>
                <w:sz w:val="20"/>
                <w:szCs w:val="20"/>
              </w:rPr>
              <w:lastRenderedPageBreak/>
              <w:t xml:space="preserve">Standard #2: Learning Differences  </w:t>
            </w:r>
          </w:p>
          <w:p w14:paraId="147AAD76"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The teacher uses understanding of individual differences and diverse cultures and communities to ensure inclusive learning environments that enable each learner to meet high standards.</w:t>
            </w:r>
          </w:p>
        </w:tc>
        <w:tc>
          <w:tcPr>
            <w:tcW w:w="13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415D3BDE"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100% of students demonstrate 90% proficiency</w:t>
            </w:r>
          </w:p>
        </w:tc>
        <w:tc>
          <w:tcPr>
            <w:tcW w:w="14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30CE8FBD"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100% of students demonstrate 80% proficiency</w:t>
            </w: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7F6D0233"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100% of students demonstrate 90% proficiency</w:t>
            </w:r>
          </w:p>
        </w:tc>
        <w:tc>
          <w:tcPr>
            <w:tcW w:w="17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13FA55BE"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100% of students demonstrate 90% proficiency</w:t>
            </w:r>
          </w:p>
        </w:tc>
        <w:tc>
          <w:tcPr>
            <w:tcW w:w="12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5B80D3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100% of students demonstrate 90% proficiency</w:t>
            </w:r>
          </w:p>
        </w:tc>
        <w:tc>
          <w:tcPr>
            <w:tcW w:w="1220" w:type="dxa"/>
            <w:tcBorders>
              <w:top w:val="single" w:sz="8" w:space="0" w:color="6D6D6D"/>
              <w:left w:val="single" w:sz="8" w:space="0" w:color="6D6D6D"/>
              <w:bottom w:val="single" w:sz="8" w:space="0" w:color="6D6D6D"/>
            </w:tcBorders>
            <w:tcMar>
              <w:top w:w="40" w:type="nil"/>
              <w:left w:w="40" w:type="nil"/>
              <w:bottom w:w="40" w:type="nil"/>
              <w:right w:w="40" w:type="nil"/>
            </w:tcMar>
          </w:tcPr>
          <w:p w14:paraId="00DF39B1"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0"/>
                <w:szCs w:val="20"/>
              </w:rPr>
              <w:t>100% of students demonstrate 80% proficiency</w:t>
            </w:r>
          </w:p>
        </w:tc>
      </w:tr>
    </w:tbl>
    <w:p w14:paraId="50A03E4A" w14:textId="77777777" w:rsidR="008D7803" w:rsidRDefault="008D7803" w:rsidP="008D7803">
      <w:pPr>
        <w:widowControl w:val="0"/>
        <w:autoSpaceDE w:val="0"/>
        <w:autoSpaceDN w:val="0"/>
        <w:adjustRightInd w:val="0"/>
        <w:spacing w:after="200"/>
        <w:rPr>
          <w:rFonts w:ascii="Helvetica Neue" w:hAnsi="Helvetica Neue" w:cs="Helvetica Neue"/>
          <w:b/>
          <w:bCs/>
          <w:i/>
          <w:iCs/>
          <w:color w:val="262626"/>
          <w:sz w:val="26"/>
          <w:szCs w:val="26"/>
        </w:rPr>
      </w:pPr>
    </w:p>
    <w:p w14:paraId="2E82823A" w14:textId="128432FC"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b/>
          <w:bCs/>
          <w:i/>
          <w:iCs/>
          <w:color w:val="262626"/>
          <w:sz w:val="26"/>
          <w:szCs w:val="26"/>
        </w:rPr>
        <w:t>Field Experiences</w:t>
      </w:r>
      <w:r w:rsidR="00946F06">
        <w:rPr>
          <w:rFonts w:ascii="Helvetica Neue" w:hAnsi="Helvetica Neue" w:cs="Helvetica Neue"/>
          <w:color w:val="262626"/>
          <w:sz w:val="26"/>
          <w:szCs w:val="26"/>
        </w:rPr>
        <w:t xml:space="preserve"> (See CANVAS for details) </w:t>
      </w:r>
      <w:proofErr w:type="gramStart"/>
      <w:r>
        <w:rPr>
          <w:rFonts w:ascii="Helvetica Neue" w:hAnsi="Helvetica Neue" w:cs="Helvetica Neue"/>
          <w:color w:val="262626"/>
          <w:sz w:val="26"/>
          <w:szCs w:val="26"/>
        </w:rPr>
        <w:t>This</w:t>
      </w:r>
      <w:proofErr w:type="gramEnd"/>
      <w:r>
        <w:rPr>
          <w:rFonts w:ascii="Helvetica Neue" w:hAnsi="Helvetica Neue" w:cs="Helvetica Neue"/>
          <w:color w:val="262626"/>
          <w:sz w:val="26"/>
          <w:szCs w:val="26"/>
        </w:rPr>
        <w:t xml:space="preserve"> course requires 10 hours of field experience over the semester. You will be required to submit the appropriate documentation for your field experience hours.  If you are enrolled in four courses that require field experiences, you will be allowed to “double up” in two courses so that you have 20 hours total, BUT YOU ARE NOT EXEMPT FROM FIELD EXPERIENCES ASSIGNMENTS FOR ANY COURSE.</w:t>
      </w:r>
    </w:p>
    <w:p w14:paraId="5FCAA510"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Always sign in at the main office anytime you visit the school – it’s Tennessee state law. At your very first visit, stop by the principal’s office to introduce yourself. Dress professionally, but not formally. You should not dress so that you might be mistaken for a student at a high school.</w:t>
      </w:r>
    </w:p>
    <w:p w14:paraId="7C2B4747"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You should expect to complete 3-4 hours of observation, 3-5 hours of hands-on work with students in any capacity the cooperating teacher allows. If possible, you will be able to teach class 1 or 2 days using the cooperating teacher’s lesson plan.</w:t>
      </w:r>
    </w:p>
    <w:p w14:paraId="235A6149"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8"/>
          <w:szCs w:val="28"/>
        </w:rPr>
      </w:pPr>
      <w:r w:rsidRPr="008D7803">
        <w:rPr>
          <w:rFonts w:ascii="Helvetica Neue" w:hAnsi="Helvetica Neue" w:cs="Helvetica Neue"/>
          <w:b/>
          <w:bCs/>
          <w:i/>
          <w:iCs/>
          <w:color w:val="262626"/>
          <w:sz w:val="28"/>
          <w:szCs w:val="28"/>
        </w:rPr>
        <w:t>Text(s)</w:t>
      </w:r>
      <w:r w:rsidRPr="008D7803">
        <w:rPr>
          <w:rFonts w:ascii="Helvetica Neue" w:hAnsi="Helvetica Neue" w:cs="Helvetica Neue"/>
          <w:i/>
          <w:iCs/>
          <w:color w:val="262626"/>
          <w:sz w:val="28"/>
          <w:szCs w:val="28"/>
        </w:rPr>
        <w:t xml:space="preserve"> Affirming Diversity: The Sociopolitical Context of Multicultural Education </w:t>
      </w:r>
      <w:r w:rsidRPr="008D7803">
        <w:rPr>
          <w:rFonts w:ascii="Helvetica Neue" w:hAnsi="Helvetica Neue" w:cs="Helvetica Neue"/>
          <w:color w:val="262626"/>
          <w:sz w:val="28"/>
          <w:szCs w:val="28"/>
        </w:rPr>
        <w:t>by Nieto &amp; Bode / Pearson, 2012 / ISBN-10: 0133007553</w:t>
      </w:r>
    </w:p>
    <w:p w14:paraId="5D52F5F9"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8"/>
          <w:szCs w:val="28"/>
        </w:rPr>
      </w:pPr>
      <w:r w:rsidRPr="008D7803">
        <w:rPr>
          <w:rFonts w:ascii="Helvetica Neue" w:hAnsi="Helvetica Neue" w:cs="Helvetica Neue"/>
          <w:b/>
          <w:bCs/>
          <w:color w:val="262626"/>
          <w:sz w:val="28"/>
          <w:szCs w:val="28"/>
        </w:rPr>
        <w:t>Instructional Activities</w:t>
      </w:r>
    </w:p>
    <w:p w14:paraId="42484979" w14:textId="20818ADF" w:rsidR="008D7803" w:rsidRPr="00946F06" w:rsidRDefault="008D7803" w:rsidP="00946F06">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Field Experience</w:t>
      </w:r>
    </w:p>
    <w:p w14:paraId="6A37915A" w14:textId="6BC3FC11" w:rsidR="008D7803" w:rsidRDefault="00946F06" w:rsidP="008D7803">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Group Presentation</w:t>
      </w:r>
    </w:p>
    <w:p w14:paraId="70D02733" w14:textId="58AA0DD0" w:rsidR="008D7803" w:rsidRDefault="008D7803" w:rsidP="008D7803">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Class Discussions</w:t>
      </w:r>
      <w:r w:rsidR="00946F06">
        <w:rPr>
          <w:rFonts w:ascii="Helvetica Neue" w:hAnsi="Helvetica Neue" w:cs="Helvetica Neue"/>
          <w:color w:val="262626"/>
          <w:sz w:val="26"/>
          <w:szCs w:val="26"/>
        </w:rPr>
        <w:t xml:space="preserve"> based on text readings</w:t>
      </w:r>
    </w:p>
    <w:p w14:paraId="7C7CB2E1" w14:textId="74097229" w:rsidR="008D7803" w:rsidRDefault="008D7803" w:rsidP="008D7803">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LIVETEXT Portfolio</w:t>
      </w:r>
      <w:r w:rsidR="00946F06">
        <w:rPr>
          <w:rFonts w:ascii="Helvetica Neue" w:hAnsi="Helvetica Neue" w:cs="Helvetica Neue"/>
          <w:color w:val="262626"/>
          <w:sz w:val="26"/>
          <w:szCs w:val="26"/>
        </w:rPr>
        <w:t xml:space="preserve"> Artifact</w:t>
      </w:r>
    </w:p>
    <w:p w14:paraId="56E75C8B" w14:textId="24B94B5B" w:rsidR="008D7803" w:rsidRDefault="00946F06" w:rsidP="008D7803">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Class Building Activities &amp; </w:t>
      </w:r>
      <w:r w:rsidR="008D7803">
        <w:rPr>
          <w:rFonts w:ascii="Helvetica Neue" w:hAnsi="Helvetica Neue" w:cs="Helvetica Neue"/>
          <w:color w:val="262626"/>
          <w:sz w:val="26"/>
          <w:szCs w:val="26"/>
        </w:rPr>
        <w:t>Exit Slips</w:t>
      </w:r>
    </w:p>
    <w:p w14:paraId="04D6359D" w14:textId="77777777" w:rsidR="008D7803" w:rsidRDefault="008D7803" w:rsidP="008D7803">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Exams</w:t>
      </w:r>
    </w:p>
    <w:p w14:paraId="28D377D7" w14:textId="77777777" w:rsidR="008D7803" w:rsidRPr="008D7803" w:rsidRDefault="008D7803" w:rsidP="008D7803">
      <w:pPr>
        <w:widowControl w:val="0"/>
        <w:autoSpaceDE w:val="0"/>
        <w:autoSpaceDN w:val="0"/>
        <w:adjustRightInd w:val="0"/>
        <w:spacing w:after="200"/>
        <w:jc w:val="center"/>
        <w:rPr>
          <w:rFonts w:ascii="Helvetica Neue" w:hAnsi="Helvetica Neue" w:cs="Helvetica Neue"/>
          <w:b/>
          <w:color w:val="262626"/>
          <w:sz w:val="28"/>
          <w:szCs w:val="28"/>
        </w:rPr>
      </w:pPr>
      <w:r w:rsidRPr="008D7803">
        <w:rPr>
          <w:rFonts w:ascii="Helvetica Neue" w:hAnsi="Helvetica Neue" w:cs="Helvetica Neue"/>
          <w:b/>
          <w:color w:val="262626"/>
          <w:sz w:val="28"/>
          <w:szCs w:val="28"/>
        </w:rPr>
        <w:t>Schedule</w:t>
      </w:r>
    </w:p>
    <w:p w14:paraId="53A94899"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#1– Thurs. August 28:  Syllabus Review, Exit Slip #1</w:t>
      </w:r>
    </w:p>
    <w:p w14:paraId="2052F917"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#2– Tues. September 2: Class-building Activity</w:t>
      </w:r>
    </w:p>
    <w:p w14:paraId="2A2AA33A"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#3 Thurs. September 4: Online Discussion #1 (no on-campus meeting)</w:t>
      </w:r>
    </w:p>
    <w:p w14:paraId="40C4A091"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#4 Tues. September 9:  Class-building Activity; Text review for CH 1; exit slip #2</w:t>
      </w:r>
    </w:p>
    <w:p w14:paraId="5250B2DE"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#5 Thurs. September 11: Class-building Activity; Text review for CH 1cont.; exit slip #3</w:t>
      </w:r>
    </w:p>
    <w:p w14:paraId="7CEAC077"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#6: Tues. September 16: Online Discussion #2 (no on-campus meeting)</w:t>
      </w:r>
    </w:p>
    <w:p w14:paraId="54E6A2EB"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#7: Thurs. September 18:  Online Discussion #3 (no on-campus meeting)</w:t>
      </w:r>
    </w:p>
    <w:p w14:paraId="2F04FDCB"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***Friday, September 19:  CUMBERLAND COLLOQUIUM***</w:t>
      </w:r>
    </w:p>
    <w:p w14:paraId="6D892837"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xml:space="preserve"> Class #8: Tues. September 23: Class-building Activity; </w:t>
      </w:r>
      <w:r>
        <w:rPr>
          <w:rFonts w:ascii="Helvetica Neue" w:hAnsi="Helvetica Neue" w:cs="Helvetica Neue"/>
          <w:color w:val="262626"/>
          <w:sz w:val="22"/>
          <w:szCs w:val="22"/>
        </w:rPr>
        <w:t xml:space="preserve">Text review for CH 2; exit slip </w:t>
      </w:r>
      <w:r w:rsidRPr="008D7803">
        <w:rPr>
          <w:rFonts w:ascii="Helvetica Neue" w:hAnsi="Helvetica Neue" w:cs="Helvetica Neue"/>
          <w:color w:val="262626"/>
          <w:sz w:val="22"/>
          <w:szCs w:val="22"/>
        </w:rPr>
        <w:t>#4</w:t>
      </w:r>
    </w:p>
    <w:p w14:paraId="41D8AD28"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 </w:t>
      </w:r>
      <w:r w:rsidRPr="008D7803">
        <w:rPr>
          <w:rFonts w:ascii="Helvetica Neue" w:hAnsi="Helvetica Neue" w:cs="Helvetica Neue"/>
          <w:color w:val="262626"/>
          <w:sz w:val="22"/>
          <w:szCs w:val="22"/>
        </w:rPr>
        <w:t>Class #9: Thurs. September 25: Online Discussion #4 (no on-campus meeting)</w:t>
      </w:r>
    </w:p>
    <w:p w14:paraId="3077B604"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#10:  Tues. September 30: Class-building Activity; Text review for CH 3; exit slip</w:t>
      </w:r>
      <w:r>
        <w:rPr>
          <w:rFonts w:ascii="Helvetica Neue" w:hAnsi="Helvetica Neue" w:cs="Helvetica Neue"/>
          <w:color w:val="262626"/>
          <w:sz w:val="22"/>
          <w:szCs w:val="22"/>
        </w:rPr>
        <w:t xml:space="preserve"> #5</w:t>
      </w:r>
    </w:p>
    <w:p w14:paraId="7B8E9329"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#11:  Thurs. October 2: Presentation Preparation with Team</w:t>
      </w:r>
    </w:p>
    <w:p w14:paraId="27B098B0"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#12:  Tues. O</w:t>
      </w:r>
      <w:r>
        <w:rPr>
          <w:rFonts w:ascii="Helvetica Neue" w:hAnsi="Helvetica Neue" w:cs="Helvetica Neue"/>
          <w:color w:val="262626"/>
          <w:sz w:val="22"/>
          <w:szCs w:val="22"/>
        </w:rPr>
        <w:t>ctober 7:  Group Presentations</w:t>
      </w:r>
      <w:r w:rsidRPr="008D7803">
        <w:rPr>
          <w:rFonts w:ascii="Helvetica Neue" w:hAnsi="Helvetica Neue" w:cs="Helvetica Neue"/>
          <w:color w:val="262626"/>
          <w:sz w:val="22"/>
          <w:szCs w:val="22"/>
        </w:rPr>
        <w:t xml:space="preserve"> - topics from CH 4</w:t>
      </w:r>
    </w:p>
    <w:p w14:paraId="3CDE571A"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#13:  Thurs. Octo</w:t>
      </w:r>
      <w:r>
        <w:rPr>
          <w:rFonts w:ascii="Helvetica Neue" w:hAnsi="Helvetica Neue" w:cs="Helvetica Neue"/>
          <w:color w:val="262626"/>
          <w:sz w:val="22"/>
          <w:szCs w:val="22"/>
        </w:rPr>
        <w:t xml:space="preserve">ber 9:  Group Presentations - </w:t>
      </w:r>
      <w:r w:rsidRPr="008D7803">
        <w:rPr>
          <w:rFonts w:ascii="Helvetica Neue" w:hAnsi="Helvetica Neue" w:cs="Helvetica Neue"/>
          <w:color w:val="262626"/>
          <w:sz w:val="22"/>
          <w:szCs w:val="22"/>
        </w:rPr>
        <w:t>topics from CH 5</w:t>
      </w:r>
    </w:p>
    <w:p w14:paraId="38C05F01"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#14 Tues. October 14:  Mid Term Review (Text Chapter 1-5 plus additional class activities)</w:t>
      </w:r>
    </w:p>
    <w:p w14:paraId="47098C0B"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Pr>
          <w:rFonts w:ascii="Helvetica Neue" w:hAnsi="Helvetica Neue" w:cs="Helvetica Neue"/>
          <w:color w:val="262626"/>
          <w:sz w:val="22"/>
          <w:szCs w:val="22"/>
        </w:rPr>
        <w:t xml:space="preserve">Class #15 </w:t>
      </w:r>
      <w:r w:rsidRPr="008D7803">
        <w:rPr>
          <w:rFonts w:ascii="Helvetica Neue" w:hAnsi="Helvetica Neue" w:cs="Helvetica Neue"/>
          <w:color w:val="262626"/>
          <w:sz w:val="22"/>
          <w:szCs w:val="22"/>
        </w:rPr>
        <w:t>Thurs. October 16 MID TERM EXAM (ONLINE)</w:t>
      </w:r>
    </w:p>
    <w:p w14:paraId="544E644D"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October 20 and 21:  FALL BREAK / NO CLASSES - ENJOY!!!</w:t>
      </w:r>
    </w:p>
    <w:p w14:paraId="5E6AC3CC"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#16 Thurs. October 23: Class-building Activity; Text review from CH 6; exit slip</w:t>
      </w:r>
      <w:r>
        <w:rPr>
          <w:rFonts w:ascii="Helvetica Neue" w:hAnsi="Helvetica Neue" w:cs="Helvetica Neue"/>
          <w:color w:val="262626"/>
          <w:sz w:val="22"/>
          <w:szCs w:val="22"/>
        </w:rPr>
        <w:t xml:space="preserve"> #6</w:t>
      </w:r>
      <w:r w:rsidRPr="008D7803">
        <w:rPr>
          <w:rFonts w:ascii="Helvetica Neue" w:hAnsi="Helvetica Neue" w:cs="Helvetica Neue"/>
          <w:color w:val="262626"/>
          <w:sz w:val="22"/>
          <w:szCs w:val="22"/>
        </w:rPr>
        <w:t xml:space="preserve">  </w:t>
      </w:r>
    </w:p>
    <w:p w14:paraId="40E6638B"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#17 Tues. October 28: Class-building Activity; Text review from CH 7; exit slip</w:t>
      </w:r>
      <w:r>
        <w:rPr>
          <w:rFonts w:ascii="Helvetica Neue" w:hAnsi="Helvetica Neue" w:cs="Helvetica Neue"/>
          <w:color w:val="262626"/>
          <w:sz w:val="22"/>
          <w:szCs w:val="22"/>
        </w:rPr>
        <w:t xml:space="preserve"> #7</w:t>
      </w:r>
    </w:p>
    <w:p w14:paraId="61859DB1"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#18 Thurs. October 30: Online Discussion #5 (no on-campus meeting)</w:t>
      </w:r>
    </w:p>
    <w:p w14:paraId="5DFF731B"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#19 Tues. November 4: Field Experience</w:t>
      </w:r>
    </w:p>
    <w:p w14:paraId="2BEFAA8D"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#20 Thurs. November 6:  Field Experience</w:t>
      </w:r>
    </w:p>
    <w:p w14:paraId="246EB19A"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Class #21 Tues. November 11: Field Experience</w:t>
      </w:r>
    </w:p>
    <w:p w14:paraId="45A01445"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 </w:t>
      </w:r>
      <w:r w:rsidRPr="008D7803">
        <w:rPr>
          <w:rFonts w:ascii="Helvetica Neue" w:hAnsi="Helvetica Neue" w:cs="Helvetica Neue"/>
          <w:color w:val="262626"/>
          <w:sz w:val="22"/>
          <w:szCs w:val="22"/>
        </w:rPr>
        <w:t>Class #22 Thurs. November 13: Field Experience</w:t>
      </w:r>
    </w:p>
    <w:p w14:paraId="2936852B"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Cl</w:t>
      </w:r>
      <w:r>
        <w:rPr>
          <w:rFonts w:ascii="Helvetica Neue" w:hAnsi="Helvetica Neue" w:cs="Helvetica Neue"/>
          <w:color w:val="262626"/>
          <w:sz w:val="22"/>
          <w:szCs w:val="22"/>
        </w:rPr>
        <w:t xml:space="preserve">ass #23 Tuesday, November 18: </w:t>
      </w:r>
      <w:r w:rsidRPr="008D7803">
        <w:rPr>
          <w:rFonts w:ascii="Helvetica Neue" w:hAnsi="Helvetica Neue" w:cs="Helvetica Neue"/>
          <w:color w:val="262626"/>
          <w:sz w:val="22"/>
          <w:szCs w:val="22"/>
        </w:rPr>
        <w:t>Class-building Activity; Text review from CH 8; exit slip</w:t>
      </w:r>
      <w:r>
        <w:rPr>
          <w:rFonts w:ascii="Helvetica Neue" w:hAnsi="Helvetica Neue" w:cs="Helvetica Neue"/>
          <w:color w:val="262626"/>
          <w:sz w:val="22"/>
          <w:szCs w:val="22"/>
        </w:rPr>
        <w:t xml:space="preserve"> #8</w:t>
      </w:r>
    </w:p>
    <w:p w14:paraId="2B9F7DE4"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 </w:t>
      </w:r>
      <w:r w:rsidRPr="008D7803">
        <w:rPr>
          <w:rFonts w:ascii="Helvetica Neue" w:hAnsi="Helvetica Neue" w:cs="Helvetica Neue"/>
          <w:color w:val="262626"/>
          <w:sz w:val="22"/>
          <w:szCs w:val="22"/>
        </w:rPr>
        <w:t>Class #24 Thursday, November 20:  Class-building Activity; Text review from CH 9; exit slip</w:t>
      </w:r>
      <w:r>
        <w:rPr>
          <w:rFonts w:ascii="Helvetica Neue" w:hAnsi="Helvetica Neue" w:cs="Helvetica Neue"/>
          <w:color w:val="262626"/>
          <w:sz w:val="22"/>
          <w:szCs w:val="22"/>
        </w:rPr>
        <w:t xml:space="preserve"> #9</w:t>
      </w:r>
    </w:p>
    <w:p w14:paraId="20AD614E"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 </w:t>
      </w:r>
      <w:r w:rsidRPr="008D7803">
        <w:rPr>
          <w:rFonts w:ascii="Helvetica Neue" w:hAnsi="Helvetica Neue" w:cs="Helvetica Neue"/>
          <w:color w:val="262626"/>
          <w:sz w:val="22"/>
          <w:szCs w:val="22"/>
        </w:rPr>
        <w:t>Class #25 Tuesday, November 26:  Online Discussion #6 (no on-campus meeting)</w:t>
      </w:r>
    </w:p>
    <w:p w14:paraId="367AC022"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 </w:t>
      </w:r>
      <w:r w:rsidRPr="008D7803">
        <w:rPr>
          <w:rFonts w:ascii="Helvetica Neue" w:hAnsi="Helvetica Neue" w:cs="Helvetica Neue"/>
          <w:b/>
          <w:bCs/>
          <w:color w:val="262626"/>
          <w:sz w:val="22"/>
          <w:szCs w:val="22"/>
        </w:rPr>
        <w:t>November 27 &amp; 28:  Thanksgiving Holiday / No classes</w:t>
      </w:r>
    </w:p>
    <w:p w14:paraId="1E29A72E"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 </w:t>
      </w:r>
      <w:r w:rsidRPr="008D7803">
        <w:rPr>
          <w:rFonts w:ascii="Helvetica Neue" w:hAnsi="Helvetica Neue" w:cs="Helvetica Neue"/>
          <w:color w:val="262626"/>
          <w:sz w:val="22"/>
          <w:szCs w:val="22"/>
        </w:rPr>
        <w:t>Class #26:  Tuesday, December 2:  Course Evaluation &amp; Text review from CH 10</w:t>
      </w:r>
      <w:r>
        <w:rPr>
          <w:rFonts w:ascii="Helvetica Neue" w:hAnsi="Helvetica Neue" w:cs="Helvetica Neue"/>
          <w:color w:val="262626"/>
          <w:sz w:val="22"/>
          <w:szCs w:val="22"/>
        </w:rPr>
        <w:t>; exit slip #10</w:t>
      </w:r>
    </w:p>
    <w:p w14:paraId="3EFF467C"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#27:  Thursday, December 4:  FINAL EXAM REVIEW</w:t>
      </w:r>
    </w:p>
    <w:p w14:paraId="623FD46B"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Class #28:  FINAL EXAM:  TUESDAY DECEMBER 9 1:00 - 3:00</w:t>
      </w:r>
    </w:p>
    <w:p w14:paraId="45C4F0C0"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b/>
          <w:bCs/>
          <w:color w:val="262626"/>
          <w:sz w:val="22"/>
          <w:szCs w:val="22"/>
        </w:rPr>
        <w:t>Grading Policy</w:t>
      </w:r>
    </w:p>
    <w:p w14:paraId="2F54D476"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A – 90-100</w:t>
      </w:r>
    </w:p>
    <w:p w14:paraId="64677D1F"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B – 80 – 89</w:t>
      </w:r>
    </w:p>
    <w:p w14:paraId="7137E853"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C – 70 – 79</w:t>
      </w:r>
    </w:p>
    <w:p w14:paraId="08D89EBC"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D – 60 – 69</w:t>
      </w:r>
    </w:p>
    <w:p w14:paraId="794E3908"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sz w:val="22"/>
          <w:szCs w:val="22"/>
        </w:rPr>
      </w:pPr>
      <w:r w:rsidRPr="008D7803">
        <w:rPr>
          <w:rFonts w:ascii="Helvetica Neue" w:hAnsi="Helvetica Neue" w:cs="Helvetica Neue"/>
          <w:color w:val="262626"/>
          <w:sz w:val="22"/>
          <w:szCs w:val="22"/>
        </w:rPr>
        <w:t>F – 59 and below</w:t>
      </w:r>
    </w:p>
    <w:p w14:paraId="48EEE496" w14:textId="77777777" w:rsidR="008D7803" w:rsidRPr="008D7803" w:rsidRDefault="008D7803" w:rsidP="008D7803">
      <w:pPr>
        <w:widowControl w:val="0"/>
        <w:autoSpaceDE w:val="0"/>
        <w:autoSpaceDN w:val="0"/>
        <w:adjustRightInd w:val="0"/>
        <w:spacing w:after="200"/>
        <w:jc w:val="center"/>
        <w:rPr>
          <w:rFonts w:ascii="Helvetica Neue" w:hAnsi="Helvetica Neue" w:cs="Helvetica Neue"/>
          <w:b/>
          <w:color w:val="262626"/>
          <w:sz w:val="28"/>
          <w:szCs w:val="28"/>
        </w:rPr>
      </w:pPr>
      <w:r w:rsidRPr="008D7803">
        <w:rPr>
          <w:rFonts w:ascii="Helvetica Neue" w:hAnsi="Helvetica Neue" w:cs="Helvetica Neue"/>
          <w:b/>
          <w:color w:val="262626"/>
          <w:sz w:val="28"/>
          <w:szCs w:val="28"/>
        </w:rPr>
        <w:t>Portfolio assignment</w:t>
      </w:r>
    </w:p>
    <w:p w14:paraId="0FC431ED"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b/>
          <w:bCs/>
          <w:color w:val="262626"/>
          <w:sz w:val="26"/>
          <w:szCs w:val="26"/>
        </w:rPr>
        <w:t>ED 330 Portfolio Artifact</w:t>
      </w:r>
      <w:r>
        <w:rPr>
          <w:rFonts w:ascii="Helvetica Neue" w:hAnsi="Helvetica Neue" w:cs="Helvetica Neue"/>
          <w:color w:val="262626"/>
          <w:sz w:val="26"/>
          <w:szCs w:val="26"/>
        </w:rPr>
        <w:t xml:space="preserve"> will be posted to LIVETEXT and assessed by me.  Initial Teacher Licensure candidates must submit a professional statement for one of the </w:t>
      </w:r>
      <w:proofErr w:type="spellStart"/>
      <w:r>
        <w:rPr>
          <w:rFonts w:ascii="Helvetica Neue" w:hAnsi="Helvetica Neue" w:cs="Helvetica Neue"/>
          <w:color w:val="262626"/>
          <w:sz w:val="26"/>
          <w:szCs w:val="26"/>
        </w:rPr>
        <w:t>InTASC</w:t>
      </w:r>
      <w:proofErr w:type="spellEnd"/>
      <w:r>
        <w:rPr>
          <w:rFonts w:ascii="Helvetica Neue" w:hAnsi="Helvetica Neue" w:cs="Helvetica Neue"/>
          <w:color w:val="262626"/>
          <w:sz w:val="26"/>
          <w:szCs w:val="26"/>
        </w:rPr>
        <w:t xml:space="preserve"> standards matched to this course.</w:t>
      </w:r>
    </w:p>
    <w:p w14:paraId="74BC05FF" w14:textId="77777777" w:rsidR="008D7803" w:rsidRDefault="008D7803" w:rsidP="008D7803">
      <w:pPr>
        <w:widowControl w:val="0"/>
        <w:autoSpaceDE w:val="0"/>
        <w:autoSpaceDN w:val="0"/>
        <w:adjustRightInd w:val="0"/>
        <w:spacing w:after="200"/>
        <w:jc w:val="center"/>
        <w:rPr>
          <w:rFonts w:ascii="Helvetica Neue" w:hAnsi="Helvetica Neue" w:cs="Helvetica Neue"/>
          <w:color w:val="262626"/>
          <w:sz w:val="26"/>
          <w:szCs w:val="26"/>
        </w:rPr>
      </w:pPr>
      <w:r>
        <w:rPr>
          <w:rFonts w:ascii="Helvetica Neue" w:hAnsi="Helvetica Neue" w:cs="Helvetica Neue"/>
          <w:b/>
          <w:bCs/>
          <w:i/>
          <w:iCs/>
          <w:color w:val="262626"/>
          <w:sz w:val="26"/>
          <w:szCs w:val="26"/>
        </w:rPr>
        <w:t>Assessment and Rubrics</w:t>
      </w:r>
    </w:p>
    <w:p w14:paraId="6C3EEA9D"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Field Experience - 20</w:t>
      </w:r>
    </w:p>
    <w:p w14:paraId="44BB874A"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Mid Term Exam - 10</w:t>
      </w:r>
    </w:p>
    <w:p w14:paraId="6941FE44"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Final Exam - 10</w:t>
      </w:r>
    </w:p>
    <w:p w14:paraId="23C4757C"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Group Presentation– 15 points</w:t>
      </w:r>
    </w:p>
    <w:p w14:paraId="42DBD669"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Discussions - 15 points</w:t>
      </w:r>
    </w:p>
    <w:p w14:paraId="06BD551C"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Class Building Activities &amp; Exit Slips - 20 points</w:t>
      </w:r>
    </w:p>
    <w:p w14:paraId="2876DA48"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LIVETEXT Artifact– 10 points</w:t>
      </w:r>
    </w:p>
    <w:p w14:paraId="72A0BE17"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Total points:  100</w:t>
      </w:r>
    </w:p>
    <w:p w14:paraId="1BA97291" w14:textId="77777777" w:rsidR="008D7803" w:rsidRDefault="008D7803" w:rsidP="008D7803">
      <w:pPr>
        <w:widowControl w:val="0"/>
        <w:autoSpaceDE w:val="0"/>
        <w:autoSpaceDN w:val="0"/>
        <w:adjustRightInd w:val="0"/>
        <w:spacing w:after="200"/>
        <w:jc w:val="center"/>
        <w:rPr>
          <w:rFonts w:ascii="Helvetica Neue" w:hAnsi="Helvetica Neue" w:cs="Helvetica Neue"/>
          <w:color w:val="262626"/>
          <w:sz w:val="26"/>
          <w:szCs w:val="26"/>
        </w:rPr>
      </w:pPr>
      <w:r>
        <w:rPr>
          <w:rFonts w:ascii="Helvetica Neue" w:hAnsi="Helvetica Neue" w:cs="Helvetica Neue"/>
          <w:b/>
          <w:bCs/>
          <w:color w:val="262626"/>
          <w:sz w:val="26"/>
          <w:szCs w:val="26"/>
        </w:rPr>
        <w:t>Rubric for Group Presentations</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400"/>
        <w:gridCol w:w="2400"/>
        <w:gridCol w:w="2400"/>
        <w:gridCol w:w="2400"/>
      </w:tblGrid>
      <w:tr w:rsidR="008D7803" w14:paraId="14AA641E" w14:textId="77777777">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4E9CE20B"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 </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739890C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3</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3EF6A810"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2</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179A473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1</w:t>
            </w:r>
          </w:p>
        </w:tc>
      </w:tr>
      <w:tr w:rsidR="008D7803" w14:paraId="3F6236A1"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67CF9EA6"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Non Verbal / Eye Contact</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230638A6"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Consistent; holds attention of audience</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40B7F2D3"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Consistent but returns to notes</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6BEB5D2B"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None / Read notes</w:t>
            </w:r>
          </w:p>
        </w:tc>
      </w:tr>
      <w:tr w:rsidR="008D7803" w14:paraId="6D2BA9F4"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35D689A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Non Verbal / Body Language</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26B398A"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Helps audience visualize</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668B1841"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Enhanced articulation</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012E6D81"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No movements or gestures</w:t>
            </w:r>
          </w:p>
        </w:tc>
      </w:tr>
      <w:tr w:rsidR="008D7803" w14:paraId="3E82D438"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3F23E968"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Non Verbal / Poise</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5FBE1239"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Relaxed; confident</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19CDED93"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Little tension; minor mistakes with recovery</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0C1FE437"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Evident tension and nervousness</w:t>
            </w:r>
          </w:p>
        </w:tc>
      </w:tr>
      <w:tr w:rsidR="008D7803" w14:paraId="66A90AD5"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3C1431B3"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Verbal / Enthusiasm</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6DC37332"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Strong positive feeling</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7E2736D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Occasionally demonstrated positive</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416F51FC"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No interest or negative</w:t>
            </w:r>
          </w:p>
        </w:tc>
      </w:tr>
      <w:tr w:rsidR="008D7803" w14:paraId="5E7158FD"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7E1188DB"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Verbal / Delivery</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1BC46F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Clear, correct, precise pronunciation</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2EFAA8D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Clear, most words</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612B8A9B"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Speaks low, incorrectly or mumbles</w:t>
            </w:r>
          </w:p>
        </w:tc>
      </w:tr>
      <w:tr w:rsidR="008D7803" w14:paraId="658285AD"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3D6FC557"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Content / Knowledge</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3F275DF"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Answers questions; explanations; elaborations</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7A0A8A2"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Little elaboration but able to answer questions</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3972004E"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Unable to answer questions</w:t>
            </w:r>
          </w:p>
        </w:tc>
      </w:tr>
      <w:tr w:rsidR="008D7803" w14:paraId="144D3E48"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5B4F39C7"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Content / Organization</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96871C5"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Logical, sequential, interesting -audience can follow</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06E14A51"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Logical and sequential</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0BECBE4D"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Unable to follow</w:t>
            </w:r>
          </w:p>
        </w:tc>
      </w:tr>
      <w:tr w:rsidR="008D7803" w14:paraId="6E05D1EC"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725B0D5F"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Content / Mechanics</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2A1CDEB6"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No errors</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3098C6DB"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No more than 3 errors</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7011981F"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Has four or more errors</w:t>
            </w:r>
          </w:p>
        </w:tc>
      </w:tr>
      <w:tr w:rsidR="008D7803" w14:paraId="2FFEB20B" w14:textId="77777777">
        <w:tblPrEx>
          <w:tblBorders>
            <w:top w:val="none" w:sz="0" w:space="0" w:color="auto"/>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705343E4"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Collaborative Efforts</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45607717"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All team members demonstrated equal responsibility in delivery and planning</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20C59189"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All team members demonstrated involvement in delivery but not in planning or in planning but not delivery</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566D08FD"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Some team members not involved in delivery or planning</w:t>
            </w:r>
          </w:p>
        </w:tc>
      </w:tr>
      <w:tr w:rsidR="008D7803" w14:paraId="104FE9E6" w14:textId="77777777">
        <w:tblPrEx>
          <w:tblBorders>
            <w:top w:val="none" w:sz="0" w:space="0" w:color="auto"/>
            <w:bottom w:val="single" w:sz="8" w:space="0" w:color="6D6D6D"/>
          </w:tblBorders>
        </w:tblPrEx>
        <w:tc>
          <w:tcPr>
            <w:tcW w:w="2400" w:type="dxa"/>
            <w:tcBorders>
              <w:top w:val="single" w:sz="8" w:space="0" w:color="6D6D6D"/>
              <w:bottom w:val="single" w:sz="8" w:space="0" w:color="6D6D6D"/>
              <w:right w:val="single" w:sz="8" w:space="0" w:color="6D6D6D"/>
            </w:tcBorders>
            <w:tcMar>
              <w:top w:w="40" w:type="nil"/>
              <w:left w:w="40" w:type="nil"/>
              <w:bottom w:w="40" w:type="nil"/>
              <w:right w:w="40" w:type="nil"/>
            </w:tcMar>
          </w:tcPr>
          <w:p w14:paraId="59012B8F"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Use of Resources and Integration of Technology</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1CF0E571"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Utilized outside resources and integrated technology in delivery and planning</w:t>
            </w:r>
          </w:p>
        </w:tc>
        <w:tc>
          <w:tcPr>
            <w:tcW w:w="24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609EE761"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Utilized outside resources or integrated technology in delivery and planning</w:t>
            </w:r>
          </w:p>
        </w:tc>
        <w:tc>
          <w:tcPr>
            <w:tcW w:w="2400" w:type="dxa"/>
            <w:tcBorders>
              <w:top w:val="single" w:sz="8" w:space="0" w:color="6D6D6D"/>
              <w:left w:val="single" w:sz="8" w:space="0" w:color="6D6D6D"/>
              <w:bottom w:val="single" w:sz="8" w:space="0" w:color="6D6D6D"/>
            </w:tcBorders>
            <w:tcMar>
              <w:top w:w="40" w:type="nil"/>
              <w:left w:w="40" w:type="nil"/>
              <w:bottom w:w="40" w:type="nil"/>
              <w:right w:w="40" w:type="nil"/>
            </w:tcMar>
          </w:tcPr>
          <w:p w14:paraId="4B1F7171" w14:textId="77777777" w:rsidR="008D7803" w:rsidRDefault="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No evidence of outside resources or technology involved in planning or delivery</w:t>
            </w:r>
          </w:p>
        </w:tc>
      </w:tr>
    </w:tbl>
    <w:p w14:paraId="64CCDAF8"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p>
    <w:p w14:paraId="21F941B3" w14:textId="77777777" w:rsidR="008D7803" w:rsidRPr="008D7803" w:rsidRDefault="008D7803" w:rsidP="008D7803">
      <w:pPr>
        <w:widowControl w:val="0"/>
        <w:autoSpaceDE w:val="0"/>
        <w:autoSpaceDN w:val="0"/>
        <w:adjustRightInd w:val="0"/>
        <w:spacing w:after="200"/>
        <w:jc w:val="center"/>
        <w:rPr>
          <w:rFonts w:ascii="Helvetica Neue" w:hAnsi="Helvetica Neue" w:cs="Helvetica Neue"/>
          <w:b/>
          <w:color w:val="262626"/>
          <w:sz w:val="28"/>
          <w:szCs w:val="28"/>
        </w:rPr>
      </w:pPr>
      <w:r w:rsidRPr="008D7803">
        <w:rPr>
          <w:rFonts w:ascii="Helvetica Neue" w:hAnsi="Helvetica Neue" w:cs="Helvetica Neue"/>
          <w:b/>
          <w:color w:val="262626"/>
          <w:sz w:val="28"/>
          <w:szCs w:val="28"/>
        </w:rPr>
        <w:t>Attendance Policy</w:t>
      </w:r>
    </w:p>
    <w:p w14:paraId="725A2F30"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rPr>
      </w:pPr>
      <w:r w:rsidRPr="008D7803">
        <w:rPr>
          <w:rFonts w:ascii="Helvetica Neue" w:hAnsi="Helvetica Neue" w:cs="Helvetica Neue"/>
          <w:color w:val="262626"/>
        </w:rPr>
        <w:t>Any student missing more than three (3) hours of class instruction will be considered to be in academic difficulty.  Absences will be reported by faculty members to appropriate University officials.  Absence from class does not constitute official withdrawal from the course. </w:t>
      </w:r>
    </w:p>
    <w:p w14:paraId="08D1495D"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rPr>
      </w:pPr>
      <w:r w:rsidRPr="008D7803">
        <w:rPr>
          <w:rFonts w:ascii="Helvetica Neue" w:hAnsi="Helvetica Neue" w:cs="Helvetica Neue"/>
          <w:color w:val="262626"/>
        </w:rPr>
        <w:t>As a matter of courtesy, a student absent from any class should explain the absence to the faculty member teaching the course.  Faculty members and coaches in charge of activities that require students to be absent from class should notify the instructor prior to the absence.  Each student must assume personal responsibility for all information, discussion, and conceptual analysis that took place during the class.  Absence from class will not be accepted as an excuse for not knowing class material. </w:t>
      </w:r>
    </w:p>
    <w:p w14:paraId="5FF83140"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rPr>
      </w:pPr>
      <w:r w:rsidRPr="008D7803">
        <w:rPr>
          <w:rFonts w:ascii="Helvetica Neue" w:hAnsi="Helvetica Neue" w:cs="Helvetica Neue"/>
          <w:color w:val="262626"/>
        </w:rPr>
        <w:t>If the instructor is fifteen (15) minutes late for a class, the class is officially cancelled.  Student should return the next class meeting prepared with the material and assignments due for the cancelled class as well as the materials necessary for the scheduled class meeting. </w:t>
      </w:r>
    </w:p>
    <w:p w14:paraId="4F86547E" w14:textId="77777777" w:rsidR="008D7803" w:rsidRPr="008D7803" w:rsidRDefault="008D7803" w:rsidP="008D7803">
      <w:pPr>
        <w:widowControl w:val="0"/>
        <w:autoSpaceDE w:val="0"/>
        <w:autoSpaceDN w:val="0"/>
        <w:adjustRightInd w:val="0"/>
        <w:spacing w:after="200"/>
        <w:rPr>
          <w:rFonts w:ascii="Helvetica Neue" w:hAnsi="Helvetica Neue" w:cs="Helvetica Neue"/>
          <w:color w:val="262626"/>
        </w:rPr>
      </w:pPr>
      <w:r w:rsidRPr="008D7803">
        <w:rPr>
          <w:rFonts w:ascii="Helvetica Neue" w:hAnsi="Helvetica Neue" w:cs="Helvetica Neue"/>
          <w:color w:val="262626"/>
        </w:rPr>
        <w:t>Faculty must report attendance weekly in Graduate courses and for each course for undergraduates. Attendance tracking is required for Federal Financial Aid, and is closely monitored by coaches and Athletics staff to ensure student success.</w:t>
      </w:r>
    </w:p>
    <w:p w14:paraId="6F64435B" w14:textId="77777777" w:rsidR="008D7803" w:rsidRDefault="008D7803" w:rsidP="008D7803">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 </w:t>
      </w:r>
    </w:p>
    <w:p w14:paraId="7478F53D" w14:textId="77777777" w:rsidR="008D7803" w:rsidRPr="008D7803" w:rsidRDefault="008D7803" w:rsidP="008D7803">
      <w:pPr>
        <w:widowControl w:val="0"/>
        <w:autoSpaceDE w:val="0"/>
        <w:autoSpaceDN w:val="0"/>
        <w:adjustRightInd w:val="0"/>
        <w:spacing w:after="200"/>
        <w:jc w:val="center"/>
        <w:rPr>
          <w:rFonts w:ascii="Helvetica Neue" w:hAnsi="Helvetica Neue" w:cs="Helvetica Neue"/>
          <w:b/>
          <w:color w:val="262626"/>
          <w:sz w:val="28"/>
          <w:szCs w:val="28"/>
        </w:rPr>
      </w:pPr>
      <w:r w:rsidRPr="008D7803">
        <w:rPr>
          <w:rFonts w:ascii="Helvetica Neue" w:hAnsi="Helvetica Neue" w:cs="Helvetica Neue"/>
          <w:b/>
          <w:color w:val="262626"/>
          <w:sz w:val="28"/>
          <w:szCs w:val="28"/>
        </w:rPr>
        <w:t>Special Accommodations</w:t>
      </w:r>
    </w:p>
    <w:p w14:paraId="75715E83" w14:textId="77777777" w:rsidR="000227A2" w:rsidRDefault="008D7803" w:rsidP="008D7803">
      <w:pPr>
        <w:widowControl w:val="0"/>
        <w:autoSpaceDE w:val="0"/>
        <w:autoSpaceDN w:val="0"/>
        <w:adjustRightInd w:val="0"/>
        <w:spacing w:after="200"/>
        <w:rPr>
          <w:rFonts w:ascii="Helvetica Neue" w:hAnsi="Helvetica Neue" w:cs="Helvetica Neue"/>
          <w:color w:val="262626"/>
          <w:sz w:val="28"/>
          <w:szCs w:val="28"/>
        </w:rPr>
      </w:pPr>
      <w:r>
        <w:rPr>
          <w:rFonts w:ascii="Helvetica Neue" w:hAnsi="Helvetica Neue" w:cs="Helvetica Neue"/>
          <w:color w:val="262626"/>
          <w:sz w:val="28"/>
          <w:szCs w:val="28"/>
        </w:rPr>
        <w:t xml:space="preserve">Students with a disability must register with the Disability Services Office in </w:t>
      </w:r>
      <w:proofErr w:type="spellStart"/>
      <w:r>
        <w:rPr>
          <w:rFonts w:ascii="Helvetica Neue" w:hAnsi="Helvetica Neue" w:cs="Helvetica Neue"/>
          <w:color w:val="262626"/>
          <w:sz w:val="28"/>
          <w:szCs w:val="28"/>
        </w:rPr>
        <w:t>Labry</w:t>
      </w:r>
      <w:proofErr w:type="spellEnd"/>
      <w:r>
        <w:rPr>
          <w:rFonts w:ascii="Helvetica Neue" w:hAnsi="Helvetica Neue" w:cs="Helvetica Neue"/>
          <w:color w:val="262626"/>
          <w:sz w:val="28"/>
          <w:szCs w:val="28"/>
        </w:rPr>
        <w:t xml:space="preserve"> Hall, room 225, as early as possible in the semester to receive accommodations.  Once registered, the student will receive Academic Accommodation Forms from the Disability Services Office, which need to be signed by the student and the professor and returned to Disability Services within 10 business days.  You may also contact Disability Services via phone </w:t>
      </w:r>
      <w:hyperlink r:id="rId7" w:history="1">
        <w:r>
          <w:rPr>
            <w:rFonts w:ascii="Helvetica Neue" w:hAnsi="Helvetica Neue" w:cs="Helvetica Neue"/>
            <w:color w:val="0E73C0"/>
            <w:sz w:val="28"/>
            <w:szCs w:val="28"/>
          </w:rPr>
          <w:t>(615.547.1397</w:t>
        </w:r>
      </w:hyperlink>
      <w:r>
        <w:rPr>
          <w:rFonts w:ascii="Helvetica Neue" w:hAnsi="Helvetica Neue" w:cs="Helvetica Neue"/>
          <w:color w:val="262626"/>
          <w:sz w:val="28"/>
          <w:szCs w:val="28"/>
        </w:rPr>
        <w:t>) or by email (</w:t>
      </w:r>
      <w:hyperlink r:id="rId8" w:history="1">
        <w:r>
          <w:rPr>
            <w:rFonts w:ascii="Helvetica Neue" w:hAnsi="Helvetica Neue" w:cs="Helvetica Neue"/>
            <w:color w:val="0E73C0"/>
            <w:sz w:val="28"/>
            <w:szCs w:val="28"/>
          </w:rPr>
          <w:t>Jkissell@cumberland.edu</w:t>
        </w:r>
      </w:hyperlink>
      <w:r>
        <w:rPr>
          <w:rFonts w:ascii="Helvetica Neue" w:hAnsi="Helvetica Neue" w:cs="Helvetica Neue"/>
          <w:color w:val="262626"/>
          <w:sz w:val="28"/>
          <w:szCs w:val="28"/>
        </w:rPr>
        <w:t>).  </w:t>
      </w:r>
    </w:p>
    <w:p w14:paraId="5F6516AD" w14:textId="1943B9C9" w:rsidR="008D7803" w:rsidRDefault="008D7803" w:rsidP="008D7803">
      <w:pPr>
        <w:widowControl w:val="0"/>
        <w:autoSpaceDE w:val="0"/>
        <w:autoSpaceDN w:val="0"/>
        <w:adjustRightInd w:val="0"/>
        <w:spacing w:after="200"/>
        <w:rPr>
          <w:rFonts w:ascii="Helvetica Neue" w:hAnsi="Helvetica Neue" w:cs="Helvetica Neue"/>
          <w:color w:val="262626"/>
          <w:sz w:val="46"/>
          <w:szCs w:val="46"/>
        </w:rPr>
      </w:pPr>
      <w:bookmarkStart w:id="0" w:name="_GoBack"/>
      <w:bookmarkEnd w:id="0"/>
      <w:r>
        <w:rPr>
          <w:rFonts w:ascii="Helvetica Neue" w:hAnsi="Helvetica Neue" w:cs="Helvetica Neue"/>
          <w:color w:val="262626"/>
          <w:sz w:val="28"/>
          <w:szCs w:val="28"/>
        </w:rPr>
        <w:t>For additiona</w:t>
      </w:r>
      <w:r w:rsidR="000227A2">
        <w:rPr>
          <w:rFonts w:ascii="Helvetica Neue" w:hAnsi="Helvetica Neue" w:cs="Helvetica Neue"/>
          <w:color w:val="262626"/>
          <w:sz w:val="28"/>
          <w:szCs w:val="28"/>
        </w:rPr>
        <w:t xml:space="preserve">l information, please </w:t>
      </w:r>
      <w:r>
        <w:rPr>
          <w:rFonts w:ascii="Helvetica Neue" w:hAnsi="Helvetica Neue" w:cs="Helvetica Neue"/>
          <w:color w:val="262626"/>
          <w:sz w:val="28"/>
          <w:szCs w:val="28"/>
        </w:rPr>
        <w:t>visit: </w:t>
      </w:r>
      <w:hyperlink r:id="rId9" w:history="1">
        <w:r>
          <w:rPr>
            <w:rFonts w:ascii="Helvetica Neue" w:hAnsi="Helvetica Neue" w:cs="Helvetica Neue"/>
            <w:color w:val="0E73C0"/>
            <w:sz w:val="28"/>
            <w:szCs w:val="28"/>
          </w:rPr>
          <w:t>http://www.cumberland.edu/disability_services/</w:t>
        </w:r>
      </w:hyperlink>
      <w:r>
        <w:rPr>
          <w:rFonts w:ascii="Helvetica Neue" w:hAnsi="Helvetica Neue" w:cs="Helvetica Neue"/>
          <w:color w:val="262626"/>
          <w:sz w:val="28"/>
          <w:szCs w:val="28"/>
        </w:rPr>
        <w:t>.</w:t>
      </w:r>
    </w:p>
    <w:p w14:paraId="4423CBE1" w14:textId="77777777" w:rsidR="008D7803" w:rsidRPr="008D7803" w:rsidRDefault="008D7803" w:rsidP="008D7803">
      <w:pPr>
        <w:widowControl w:val="0"/>
        <w:autoSpaceDE w:val="0"/>
        <w:autoSpaceDN w:val="0"/>
        <w:adjustRightInd w:val="0"/>
        <w:spacing w:after="200"/>
        <w:jc w:val="center"/>
        <w:rPr>
          <w:rFonts w:ascii="Helvetica Neue" w:hAnsi="Helvetica Neue" w:cs="Helvetica Neue"/>
          <w:b/>
          <w:color w:val="262626"/>
          <w:sz w:val="28"/>
          <w:szCs w:val="28"/>
        </w:rPr>
      </w:pPr>
      <w:r w:rsidRPr="008D7803">
        <w:rPr>
          <w:rFonts w:ascii="Helvetica Neue" w:hAnsi="Helvetica Neue" w:cs="Helvetica Neue"/>
          <w:b/>
          <w:color w:val="262626"/>
          <w:sz w:val="28"/>
          <w:szCs w:val="28"/>
        </w:rPr>
        <w:t>University Statements</w:t>
      </w:r>
    </w:p>
    <w:p w14:paraId="2C515932"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 The Cumberland University Creed:</w:t>
      </w:r>
    </w:p>
    <w:p w14:paraId="47D7A091"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Academic honesty is essential to effective learning. Therefore, we as seekers of knowledge hold these as our core values:</w:t>
      </w:r>
    </w:p>
    <w:p w14:paraId="3637A681"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 xml:space="preserve">Personal integrity: </w:t>
      </w:r>
      <w:r>
        <w:rPr>
          <w:rFonts w:ascii="Helvetica Neue" w:hAnsi="Helvetica Neue" w:cs="Helvetica Neue"/>
          <w:i/>
          <w:iCs/>
          <w:color w:val="262626"/>
          <w:sz w:val="26"/>
          <w:szCs w:val="26"/>
        </w:rPr>
        <w:t>The Cumberland community values personal integrity and academic honesty as the foundation of university life and as the cornerstone of a premier educational experience. </w:t>
      </w:r>
    </w:p>
    <w:p w14:paraId="0FFB75D0"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 xml:space="preserve">Individual worth: </w:t>
      </w:r>
      <w:r>
        <w:rPr>
          <w:rFonts w:ascii="Helvetica Neue" w:hAnsi="Helvetica Neue" w:cs="Helvetica Neue"/>
          <w:i/>
          <w:iCs/>
          <w:color w:val="262626"/>
          <w:sz w:val="26"/>
          <w:szCs w:val="26"/>
        </w:rPr>
        <w:t>The Cumberland community values the dignity and worth of every individual within that community</w:t>
      </w:r>
      <w:proofErr w:type="gramStart"/>
      <w:r>
        <w:rPr>
          <w:rFonts w:ascii="Helvetica Neue" w:hAnsi="Helvetica Neue" w:cs="Helvetica Neue"/>
          <w:i/>
          <w:iCs/>
          <w:color w:val="262626"/>
          <w:sz w:val="26"/>
          <w:szCs w:val="26"/>
        </w:rPr>
        <w:t>, </w:t>
      </w:r>
      <w:proofErr w:type="gramEnd"/>
      <w:r>
        <w:rPr>
          <w:rFonts w:ascii="Helvetica Neue" w:hAnsi="Helvetica Neue" w:cs="Helvetica Neue"/>
          <w:i/>
          <w:iCs/>
          <w:color w:val="262626"/>
          <w:sz w:val="26"/>
          <w:szCs w:val="26"/>
        </w:rPr>
        <w:t xml:space="preserve">recognizing that each person is unique with certain rights and responsibilities. Respect for the individual calls for toleration of differing opinions, attitudes and cultures, and for insistence on fair and just treatment for all individuals by the community itself and the </w:t>
      </w:r>
      <w:proofErr w:type="gramStart"/>
      <w:r>
        <w:rPr>
          <w:rFonts w:ascii="Helvetica Neue" w:hAnsi="Helvetica Neue" w:cs="Helvetica Neue"/>
          <w:i/>
          <w:iCs/>
          <w:color w:val="262626"/>
          <w:sz w:val="26"/>
          <w:szCs w:val="26"/>
        </w:rPr>
        <w:t>individuals which</w:t>
      </w:r>
      <w:proofErr w:type="gramEnd"/>
      <w:r>
        <w:rPr>
          <w:rFonts w:ascii="Helvetica Neue" w:hAnsi="Helvetica Neue" w:cs="Helvetica Neue"/>
          <w:i/>
          <w:iCs/>
          <w:color w:val="262626"/>
          <w:sz w:val="26"/>
          <w:szCs w:val="26"/>
        </w:rPr>
        <w:t xml:space="preserve"> comprise it.</w:t>
      </w:r>
    </w:p>
    <w:p w14:paraId="3CE362F6"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 xml:space="preserve">Independent thinking: </w:t>
      </w:r>
      <w:r>
        <w:rPr>
          <w:rFonts w:ascii="Helvetica Neue" w:hAnsi="Helvetica Neue" w:cs="Helvetica Neue"/>
          <w:i/>
          <w:iCs/>
          <w:color w:val="262626"/>
          <w:sz w:val="26"/>
          <w:szCs w:val="26"/>
        </w:rPr>
        <w:t>The Cumberland community values the pursuit of truth and the communication of knowledge. The community encourages individuals to develop the on-going capacity for critical thinking and judgment. The community believes in the individual’s right to teach and to learn, as well as in the individual’s responsibility to prepare adequately.</w:t>
      </w:r>
    </w:p>
    <w:p w14:paraId="7A584C42"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 xml:space="preserve">Discipline: </w:t>
      </w:r>
      <w:r>
        <w:rPr>
          <w:rFonts w:ascii="Helvetica Neue" w:hAnsi="Helvetica Neue" w:cs="Helvetica Neue"/>
          <w:i/>
          <w:iCs/>
          <w:color w:val="262626"/>
          <w:sz w:val="26"/>
          <w:szCs w:val="26"/>
        </w:rPr>
        <w:t>The Cumberland community values self-control and respect for self and others, which enable all individuals to develop intellectually, spiritually, socially, emotionally and physically. The community believes in the ongoing developmental process of an individual’s assuming responsibility for the effect their behavior has on themselves and others.</w:t>
      </w:r>
    </w:p>
    <w:p w14:paraId="28727877"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 xml:space="preserve">Community responsibility: </w:t>
      </w:r>
      <w:r>
        <w:rPr>
          <w:rFonts w:ascii="Helvetica Neue" w:hAnsi="Helvetica Neue" w:cs="Helvetica Neue"/>
          <w:i/>
          <w:iCs/>
          <w:color w:val="262626"/>
          <w:sz w:val="26"/>
          <w:szCs w:val="26"/>
        </w:rPr>
        <w:t>The Community values positive interpersonal relationships among all members of the community. In so doing, the community respects the rights and properties of all individuals and the community itself. The community also values the laws of the society and the just administration of those laws. The community encourages responsible citizenship and involvement of each individual, and seeks to serve and to be faithful stewards of all its resources.</w:t>
      </w:r>
    </w:p>
    <w:p w14:paraId="4A8423B4"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rPr>
      </w:pPr>
      <w:r>
        <w:rPr>
          <w:rFonts w:ascii="Helvetica Neue" w:hAnsi="Helvetica Neue" w:cs="Helvetica Neue"/>
          <w:color w:val="262626"/>
          <w:sz w:val="26"/>
          <w:szCs w:val="26"/>
        </w:rPr>
        <w:t>In affirming these values, the Cumberland community expects each student to exemplify behavior consistent with these values in all facets of university life; academic classes, convocation/cultural life programs, musical and dramatic performances, athletic competitions, lectures, presentations, and off-campus events and programs associated with Cumberland; as well as to exemplify them within all university facilities including residential housing, academic buildings, library, offices, dining hall, fine arts center and student center. The affirmation of these values also includes complying with federal, state and local laws both on and off campus.</w:t>
      </w:r>
    </w:p>
    <w:p w14:paraId="4A5A8C41"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val="single" w:color="262626"/>
        </w:rPr>
        <w:t>Cumberland University statement on Plagiarism:</w:t>
      </w:r>
    </w:p>
    <w:p w14:paraId="0EC3679E"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color="262626"/>
        </w:rPr>
        <w:t>Cumberland students are expected to produce and provide personally generated academic work. Plagiarism includes, but is not limited to, the use, by paraphrase or direct quotation, of the published or unpublished work of another person without full or clear acknowledgment. Academic misconduct includes the unacknowledged use of materials and/or test/quiz responses prepared by another person and forwarded to an instructor for completion of an assignment. Incidents of plagiarism and/or academic misconduct may be adjudicated by the instructor or reported by the instructor to the Assistant Dean for Students for a hearing by the Disciplinary Committee. After a decision by the Disciplinary Committee has been rendered, an appeal may be filed with the Office of the President.</w:t>
      </w:r>
    </w:p>
    <w:p w14:paraId="796ACF3E"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color="262626"/>
        </w:rPr>
        <w:t> </w:t>
      </w:r>
      <w:r>
        <w:rPr>
          <w:rFonts w:ascii="Helvetica Neue" w:hAnsi="Helvetica Neue" w:cs="Helvetica Neue"/>
          <w:color w:val="262626"/>
          <w:sz w:val="26"/>
          <w:szCs w:val="26"/>
          <w:u w:val="single" w:color="262626"/>
        </w:rPr>
        <w:t>School of Education position on cheating</w:t>
      </w:r>
    </w:p>
    <w:p w14:paraId="119D7C3B"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color="262626"/>
        </w:rPr>
        <w:t xml:space="preserve">The School of Education will not tolerate academic dishonesty in any form. Teacher candidates will be held to a higher standard than other university students if necessary. Cases reported to </w:t>
      </w:r>
      <w:proofErr w:type="spellStart"/>
      <w:r>
        <w:rPr>
          <w:rFonts w:ascii="Helvetica Neue" w:hAnsi="Helvetica Neue" w:cs="Helvetica Neue"/>
          <w:color w:val="262626"/>
          <w:sz w:val="26"/>
          <w:szCs w:val="26"/>
          <w:u w:color="262626"/>
        </w:rPr>
        <w:t>SoE</w:t>
      </w:r>
      <w:proofErr w:type="spellEnd"/>
      <w:r>
        <w:rPr>
          <w:rFonts w:ascii="Helvetica Neue" w:hAnsi="Helvetica Neue" w:cs="Helvetica Neue"/>
          <w:color w:val="262626"/>
          <w:sz w:val="26"/>
          <w:szCs w:val="26"/>
          <w:u w:color="262626"/>
        </w:rPr>
        <w:t xml:space="preserve"> faculty members will be investigated fully. Cases will be handled internally and may be reported to the University Academic Affairs committee. Consequences may include expulsion from the School of Education or Cumberland University.</w:t>
      </w:r>
    </w:p>
    <w:p w14:paraId="61B39CE7"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color="262626"/>
        </w:rPr>
        <w:t xml:space="preserve"> If a student is caught cheating, the Instructor of this course will report the incident to the Coordinator of Field Experiences. At TEP II interviews or Comprehensive Evaluations, such incidents will become part of the evaluation of the candidate. </w:t>
      </w:r>
      <w:r>
        <w:rPr>
          <w:rFonts w:ascii="Helvetica Neue" w:hAnsi="Helvetica Neue" w:cs="Helvetica Neue"/>
          <w:color w:val="262626"/>
          <w:sz w:val="26"/>
          <w:szCs w:val="26"/>
          <w:u w:val="single" w:color="262626"/>
        </w:rPr>
        <w:t>ANY CANDIDATE WHOSE RECORD INDICATES A PATTERN OF CHEATING</w:t>
      </w:r>
      <w:r>
        <w:rPr>
          <w:rFonts w:ascii="Helvetica Neue" w:hAnsi="Helvetica Neue" w:cs="Helvetica Neue"/>
          <w:color w:val="262626"/>
          <w:sz w:val="26"/>
          <w:szCs w:val="26"/>
          <w:u w:color="262626"/>
        </w:rPr>
        <w:t xml:space="preserve"> </w:t>
      </w:r>
      <w:r>
        <w:rPr>
          <w:rFonts w:ascii="Helvetica Neue" w:hAnsi="Helvetica Neue" w:cs="Helvetica Neue"/>
          <w:color w:val="262626"/>
          <w:sz w:val="26"/>
          <w:szCs w:val="26"/>
          <w:u w:val="single" w:color="262626"/>
        </w:rPr>
        <w:t>will not be accepted into TEP II and will not student teach as a Cumberland University candidate. Graduate candidates may not complete the program with a documented record of a pattern of cheating.</w:t>
      </w:r>
    </w:p>
    <w:p w14:paraId="42972FF8"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color="262626"/>
        </w:rPr>
        <w:t xml:space="preserve">Other policies and statements can be found in the CU Student Handbook for the Virtual Campus, which can be </w:t>
      </w:r>
      <w:hyperlink r:id="rId10" w:history="1">
        <w:r>
          <w:rPr>
            <w:rFonts w:ascii="Helvetica Neue" w:hAnsi="Helvetica Neue" w:cs="Helvetica Neue"/>
            <w:color w:val="0E73C0"/>
            <w:sz w:val="26"/>
            <w:szCs w:val="26"/>
            <w:u w:color="262626"/>
          </w:rPr>
          <w:t>found here</w:t>
        </w:r>
      </w:hyperlink>
      <w:r>
        <w:rPr>
          <w:rFonts w:ascii="Helvetica Neue" w:hAnsi="Helvetica Neue" w:cs="Helvetica Neue"/>
          <w:color w:val="262626"/>
          <w:sz w:val="26"/>
          <w:szCs w:val="26"/>
          <w:u w:color="262626"/>
        </w:rPr>
        <w:t>.</w:t>
      </w:r>
    </w:p>
    <w:p w14:paraId="3D182612" w14:textId="77777777" w:rsidR="008D7803" w:rsidRPr="008D7803" w:rsidRDefault="008D7803" w:rsidP="008D7803">
      <w:pPr>
        <w:widowControl w:val="0"/>
        <w:autoSpaceDE w:val="0"/>
        <w:autoSpaceDN w:val="0"/>
        <w:adjustRightInd w:val="0"/>
        <w:spacing w:after="200"/>
        <w:jc w:val="center"/>
        <w:rPr>
          <w:rFonts w:ascii="Helvetica Neue" w:hAnsi="Helvetica Neue" w:cs="Helvetica Neue"/>
          <w:b/>
          <w:color w:val="262626"/>
          <w:sz w:val="28"/>
          <w:szCs w:val="28"/>
          <w:u w:color="262626"/>
        </w:rPr>
      </w:pPr>
      <w:r w:rsidRPr="008D7803">
        <w:rPr>
          <w:rFonts w:ascii="Helvetica Neue" w:hAnsi="Helvetica Neue" w:cs="Helvetica Neue"/>
          <w:b/>
          <w:color w:val="262626"/>
          <w:sz w:val="28"/>
          <w:szCs w:val="28"/>
          <w:u w:color="262626"/>
        </w:rPr>
        <w:t>Resources</w:t>
      </w:r>
    </w:p>
    <w:p w14:paraId="6279465F" w14:textId="77777777" w:rsidR="008D7803" w:rsidRDefault="000227A2" w:rsidP="008D7803">
      <w:pPr>
        <w:widowControl w:val="0"/>
        <w:autoSpaceDE w:val="0"/>
        <w:autoSpaceDN w:val="0"/>
        <w:adjustRightInd w:val="0"/>
        <w:spacing w:after="200"/>
        <w:rPr>
          <w:rFonts w:ascii="Helvetica Neue" w:hAnsi="Helvetica Neue" w:cs="Helvetica Neue"/>
          <w:color w:val="262626"/>
          <w:sz w:val="26"/>
          <w:szCs w:val="26"/>
          <w:u w:color="262626"/>
        </w:rPr>
      </w:pPr>
      <w:hyperlink r:id="rId11" w:history="1">
        <w:r w:rsidR="008D7803">
          <w:rPr>
            <w:rFonts w:ascii="Helvetica Neue" w:hAnsi="Helvetica Neue" w:cs="Helvetica Neue"/>
            <w:color w:val="0E73C0"/>
            <w:sz w:val="26"/>
            <w:szCs w:val="26"/>
            <w:u w:color="262626"/>
          </w:rPr>
          <w:t>http://www.cec.sped.org//AM/Template.cfm?Section=Home</w:t>
        </w:r>
      </w:hyperlink>
    </w:p>
    <w:p w14:paraId="618D8F70"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color="262626"/>
        </w:rPr>
        <w:t>            Council for Exceptional Children </w:t>
      </w:r>
    </w:p>
    <w:p w14:paraId="0EC4AF3B" w14:textId="77777777" w:rsidR="008D7803" w:rsidRDefault="000227A2" w:rsidP="008D7803">
      <w:pPr>
        <w:widowControl w:val="0"/>
        <w:autoSpaceDE w:val="0"/>
        <w:autoSpaceDN w:val="0"/>
        <w:adjustRightInd w:val="0"/>
        <w:spacing w:after="200"/>
        <w:rPr>
          <w:rFonts w:ascii="Helvetica Neue" w:hAnsi="Helvetica Neue" w:cs="Helvetica Neue"/>
          <w:color w:val="262626"/>
          <w:sz w:val="26"/>
          <w:szCs w:val="26"/>
          <w:u w:color="262626"/>
        </w:rPr>
      </w:pPr>
      <w:hyperlink r:id="rId12" w:history="1">
        <w:r w:rsidR="008D7803">
          <w:rPr>
            <w:rFonts w:ascii="Helvetica Neue" w:hAnsi="Helvetica Neue" w:cs="Helvetica Neue"/>
            <w:color w:val="0E73C0"/>
            <w:sz w:val="26"/>
            <w:szCs w:val="26"/>
            <w:u w:color="262626"/>
          </w:rPr>
          <w:t>http://iris.peabody.vanderbilt.edu</w:t>
        </w:r>
      </w:hyperlink>
    </w:p>
    <w:p w14:paraId="2A83215C" w14:textId="77777777" w:rsidR="008D7803" w:rsidRDefault="008D7803" w:rsidP="008D7803">
      <w:pPr>
        <w:widowControl w:val="0"/>
        <w:autoSpaceDE w:val="0"/>
        <w:autoSpaceDN w:val="0"/>
        <w:adjustRightInd w:val="0"/>
        <w:spacing w:after="200"/>
        <w:rPr>
          <w:rFonts w:ascii="Helvetica Neue" w:hAnsi="Helvetica Neue" w:cs="Helvetica Neue"/>
          <w:color w:val="262626"/>
          <w:sz w:val="26"/>
          <w:szCs w:val="26"/>
          <w:u w:color="262626"/>
        </w:rPr>
      </w:pPr>
      <w:r>
        <w:rPr>
          <w:rFonts w:ascii="Helvetica Neue" w:hAnsi="Helvetica Neue" w:cs="Helvetica Neue"/>
          <w:color w:val="262626"/>
          <w:sz w:val="26"/>
          <w:szCs w:val="26"/>
          <w:u w:color="262626"/>
        </w:rPr>
        <w:t>            The Iris Center</w:t>
      </w:r>
    </w:p>
    <w:p w14:paraId="03A37F5F" w14:textId="77777777" w:rsidR="008D7803" w:rsidRDefault="008D7803" w:rsidP="008D7803">
      <w:pPr>
        <w:widowControl w:val="0"/>
        <w:autoSpaceDE w:val="0"/>
        <w:autoSpaceDN w:val="0"/>
        <w:adjustRightInd w:val="0"/>
        <w:spacing w:after="400"/>
        <w:rPr>
          <w:rFonts w:ascii="Helvetica Neue" w:hAnsi="Helvetica Neue" w:cs="Helvetica Neue"/>
          <w:color w:val="262626"/>
          <w:sz w:val="26"/>
          <w:szCs w:val="26"/>
          <w:u w:color="262626"/>
        </w:rPr>
      </w:pPr>
    </w:p>
    <w:p w14:paraId="325A14C9" w14:textId="77777777" w:rsidR="00014CF0" w:rsidRDefault="00014CF0"/>
    <w:sectPr w:rsidR="00014CF0" w:rsidSect="00066D7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803"/>
    <w:rsid w:val="00014CF0"/>
    <w:rsid w:val="000227A2"/>
    <w:rsid w:val="0007777F"/>
    <w:rsid w:val="003D496E"/>
    <w:rsid w:val="006E0A5E"/>
    <w:rsid w:val="008D7803"/>
    <w:rsid w:val="0094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EF2B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ec.sped.org//AM/Template.cfm?Section=Home" TargetMode="External"/><Relationship Id="rId12" Type="http://schemas.openxmlformats.org/officeDocument/2006/relationships/hyperlink" Target="http://iris.peabody.vanderbilt.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andy.smith@cumberland.edu" TargetMode="External"/><Relationship Id="rId7" Type="http://schemas.openxmlformats.org/officeDocument/2006/relationships/hyperlink" Target="mailto:(615.547.1397" TargetMode="External"/><Relationship Id="rId8" Type="http://schemas.openxmlformats.org/officeDocument/2006/relationships/hyperlink" Target="mailto:Jkissell@cumberland.edu" TargetMode="External"/><Relationship Id="rId9" Type="http://schemas.openxmlformats.org/officeDocument/2006/relationships/hyperlink" Target="http://www.cumberland.edu/disability_services/" TargetMode="External"/><Relationship Id="rId10" Type="http://schemas.openxmlformats.org/officeDocument/2006/relationships/hyperlink" Target="http://www.cumberland.edu/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2259</Words>
  <Characters>12880</Characters>
  <Application>Microsoft Macintosh Word</Application>
  <DocSecurity>0</DocSecurity>
  <Lines>107</Lines>
  <Paragraphs>30</Paragraphs>
  <ScaleCrop>false</ScaleCrop>
  <Company>CU</Company>
  <LinksUpToDate>false</LinksUpToDate>
  <CharactersWithSpaces>15109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Sandy</dc:creator>
  <cp:keywords/>
  <dc:description/>
  <cp:lastModifiedBy>Smith, Sandy</cp:lastModifiedBy>
  <cp:revision>7</cp:revision>
  <dcterms:created xsi:type="dcterms:W3CDTF">2014-08-28T00:33:00Z</dcterms:created>
  <dcterms:modified xsi:type="dcterms:W3CDTF">2014-09-09T19:29:00Z</dcterms:modified>
</cp:coreProperties>
</file>