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50826" w14:textId="77777777" w:rsidR="00251803" w:rsidRPr="00FE6354" w:rsidRDefault="00251803" w:rsidP="00251803">
      <w:pPr>
        <w:pBdr>
          <w:top w:val="thinThickLargeGap" w:sz="24" w:space="1" w:color="auto"/>
          <w:left w:val="thinThickLargeGap" w:sz="24" w:space="3" w:color="auto"/>
          <w:bottom w:val="thickThinLargeGap" w:sz="24" w:space="1" w:color="auto"/>
          <w:right w:val="thickThinLargeGap" w:sz="24" w:space="4" w:color="auto"/>
        </w:pBdr>
        <w:shd w:val="clear" w:color="auto" w:fill="C6D9F1" w:themeFill="text2" w:themeFillTint="33"/>
        <w:jc w:val="center"/>
        <w:rPr>
          <w:sz w:val="22"/>
          <w:szCs w:val="22"/>
        </w:rPr>
      </w:pPr>
      <w:bookmarkStart w:id="0" w:name="_GoBack"/>
      <w:bookmarkEnd w:id="0"/>
      <w:r w:rsidRPr="00FE6354">
        <w:rPr>
          <w:sz w:val="22"/>
          <w:szCs w:val="22"/>
        </w:rPr>
        <w:t>Gordon College Department of Education</w:t>
      </w:r>
    </w:p>
    <w:p w14:paraId="24E66961" w14:textId="4900E37F" w:rsidR="00251803" w:rsidRPr="00FE6354" w:rsidRDefault="00251803" w:rsidP="00251803">
      <w:pPr>
        <w:pBdr>
          <w:top w:val="thinThickLargeGap" w:sz="24" w:space="1" w:color="auto"/>
          <w:left w:val="thinThickLargeGap" w:sz="24" w:space="3" w:color="auto"/>
          <w:bottom w:val="thickThinLargeGap" w:sz="24" w:space="1" w:color="auto"/>
          <w:right w:val="thickThinLargeGap" w:sz="24" w:space="4" w:color="auto"/>
        </w:pBdr>
        <w:shd w:val="clear" w:color="auto" w:fill="C6D9F1" w:themeFill="text2" w:themeFillTint="33"/>
        <w:jc w:val="center"/>
        <w:rPr>
          <w:color w:val="4F81BD" w:themeColor="accent1"/>
          <w:sz w:val="22"/>
          <w:szCs w:val="22"/>
        </w:rPr>
      </w:pPr>
      <w:r w:rsidRPr="00FE6354">
        <w:rPr>
          <w:sz w:val="22"/>
          <w:szCs w:val="22"/>
        </w:rPr>
        <w:t xml:space="preserve">EDU </w:t>
      </w:r>
      <w:r w:rsidR="008C6230" w:rsidRPr="00FE6354">
        <w:rPr>
          <w:sz w:val="22"/>
          <w:szCs w:val="22"/>
        </w:rPr>
        <w:t>438</w:t>
      </w:r>
      <w:r w:rsidR="00E5417B">
        <w:rPr>
          <w:sz w:val="22"/>
          <w:szCs w:val="22"/>
        </w:rPr>
        <w:t>A</w:t>
      </w:r>
      <w:r w:rsidRPr="00FE6354">
        <w:rPr>
          <w:sz w:val="22"/>
          <w:szCs w:val="22"/>
        </w:rPr>
        <w:t xml:space="preserve">: </w:t>
      </w:r>
      <w:r w:rsidR="008C6230" w:rsidRPr="00FE6354">
        <w:rPr>
          <w:sz w:val="22"/>
          <w:szCs w:val="22"/>
        </w:rPr>
        <w:t>Classroom Management</w:t>
      </w:r>
    </w:p>
    <w:p w14:paraId="36658455" w14:textId="7234512D" w:rsidR="008C6230" w:rsidRPr="00FE6354" w:rsidRDefault="00EF57B7" w:rsidP="00251803">
      <w:pPr>
        <w:pBdr>
          <w:top w:val="thinThickLargeGap" w:sz="24" w:space="1" w:color="auto"/>
          <w:left w:val="thinThickLargeGap" w:sz="24" w:space="3" w:color="auto"/>
          <w:bottom w:val="thickThinLargeGap" w:sz="24" w:space="1" w:color="auto"/>
          <w:right w:val="thickThinLargeGap" w:sz="24" w:space="4" w:color="auto"/>
        </w:pBdr>
        <w:shd w:val="clear" w:color="auto" w:fill="C6D9F1" w:themeFill="text2" w:themeFillTint="33"/>
        <w:jc w:val="center"/>
        <w:rPr>
          <w:sz w:val="22"/>
          <w:szCs w:val="22"/>
        </w:rPr>
      </w:pPr>
      <w:r w:rsidRPr="00FE6354">
        <w:rPr>
          <w:sz w:val="22"/>
          <w:szCs w:val="22"/>
        </w:rPr>
        <w:t>Fridays, 7:30-9:05am, Jenks 121</w:t>
      </w:r>
    </w:p>
    <w:p w14:paraId="6F927F67" w14:textId="77777777" w:rsidR="00251803" w:rsidRPr="00FE6354" w:rsidRDefault="00251803" w:rsidP="00251803">
      <w:pPr>
        <w:pBdr>
          <w:top w:val="thinThickLargeGap" w:sz="24" w:space="1" w:color="auto"/>
          <w:left w:val="thinThickLargeGap" w:sz="24" w:space="3" w:color="auto"/>
          <w:bottom w:val="thickThinLargeGap" w:sz="24" w:space="1" w:color="auto"/>
          <w:right w:val="thickThinLargeGap" w:sz="24" w:space="4" w:color="auto"/>
        </w:pBdr>
        <w:shd w:val="clear" w:color="auto" w:fill="C6D9F1" w:themeFill="text2" w:themeFillTint="33"/>
        <w:jc w:val="center"/>
        <w:rPr>
          <w:sz w:val="22"/>
          <w:szCs w:val="22"/>
        </w:rPr>
      </w:pPr>
      <w:r w:rsidRPr="00FE6354">
        <w:rPr>
          <w:sz w:val="22"/>
          <w:szCs w:val="22"/>
        </w:rPr>
        <w:t>Fall, 201</w:t>
      </w:r>
      <w:r w:rsidR="008C6230" w:rsidRPr="00FE6354">
        <w:rPr>
          <w:sz w:val="22"/>
          <w:szCs w:val="22"/>
        </w:rPr>
        <w:t>3</w:t>
      </w:r>
    </w:p>
    <w:p w14:paraId="622E7A0B" w14:textId="77777777" w:rsidR="00251803" w:rsidRPr="00FE6354" w:rsidRDefault="00251803" w:rsidP="00251803">
      <w:pPr>
        <w:rPr>
          <w:sz w:val="22"/>
          <w:szCs w:val="22"/>
          <w:u w:val="single"/>
        </w:rPr>
      </w:pPr>
    </w:p>
    <w:p w14:paraId="2C0CD9EE" w14:textId="77777777" w:rsidR="00251803" w:rsidRPr="00FE6354" w:rsidRDefault="00251803" w:rsidP="00251803">
      <w:pPr>
        <w:rPr>
          <w:sz w:val="22"/>
          <w:szCs w:val="22"/>
        </w:rPr>
      </w:pPr>
      <w:r w:rsidRPr="00FE6354">
        <w:rPr>
          <w:sz w:val="22"/>
          <w:szCs w:val="22"/>
          <w:u w:val="single"/>
        </w:rPr>
        <w:t>Instructor:</w:t>
      </w:r>
      <w:r w:rsidRPr="00FE6354">
        <w:rPr>
          <w:sz w:val="22"/>
          <w:szCs w:val="22"/>
        </w:rPr>
        <w:tab/>
      </w:r>
      <w:r w:rsidRPr="00FE6354">
        <w:rPr>
          <w:sz w:val="22"/>
          <w:szCs w:val="22"/>
        </w:rPr>
        <w:tab/>
      </w:r>
      <w:r w:rsidR="008C6230" w:rsidRPr="00FE6354">
        <w:rPr>
          <w:sz w:val="22"/>
          <w:szCs w:val="22"/>
        </w:rPr>
        <w:t>Ellen Ballock, PhD</w:t>
      </w:r>
    </w:p>
    <w:p w14:paraId="04114273" w14:textId="77777777" w:rsidR="00251803" w:rsidRPr="00FE6354" w:rsidRDefault="00251803" w:rsidP="00251803">
      <w:pPr>
        <w:rPr>
          <w:sz w:val="22"/>
          <w:szCs w:val="22"/>
        </w:rPr>
      </w:pPr>
      <w:r w:rsidRPr="00FE6354">
        <w:rPr>
          <w:sz w:val="22"/>
          <w:szCs w:val="22"/>
          <w:u w:val="single"/>
        </w:rPr>
        <w:t>E-mail:</w:t>
      </w:r>
      <w:r w:rsidRPr="00FE6354">
        <w:rPr>
          <w:sz w:val="22"/>
          <w:szCs w:val="22"/>
        </w:rPr>
        <w:tab/>
      </w:r>
      <w:r w:rsidRPr="00FE6354">
        <w:rPr>
          <w:sz w:val="22"/>
          <w:szCs w:val="22"/>
        </w:rPr>
        <w:tab/>
      </w:r>
      <w:r w:rsidRPr="00FE6354">
        <w:rPr>
          <w:sz w:val="22"/>
          <w:szCs w:val="22"/>
        </w:rPr>
        <w:tab/>
      </w:r>
      <w:r w:rsidR="008C6230" w:rsidRPr="00FE6354">
        <w:rPr>
          <w:sz w:val="22"/>
          <w:szCs w:val="22"/>
        </w:rPr>
        <w:t>ellen.ballock@gordon.edu</w:t>
      </w:r>
    </w:p>
    <w:p w14:paraId="252EF817" w14:textId="77777777" w:rsidR="00251803" w:rsidRPr="00FE6354" w:rsidRDefault="00251803" w:rsidP="00251803">
      <w:pPr>
        <w:rPr>
          <w:sz w:val="22"/>
          <w:szCs w:val="22"/>
        </w:rPr>
      </w:pPr>
      <w:r w:rsidRPr="00FE6354">
        <w:rPr>
          <w:sz w:val="22"/>
          <w:szCs w:val="22"/>
          <w:u w:val="single"/>
        </w:rPr>
        <w:t>Office:</w:t>
      </w:r>
      <w:r w:rsidR="008C6230" w:rsidRPr="00FE6354">
        <w:rPr>
          <w:sz w:val="22"/>
          <w:szCs w:val="22"/>
        </w:rPr>
        <w:tab/>
      </w:r>
      <w:r w:rsidR="008C6230" w:rsidRPr="00FE6354">
        <w:rPr>
          <w:sz w:val="22"/>
          <w:szCs w:val="22"/>
        </w:rPr>
        <w:tab/>
      </w:r>
      <w:r w:rsidR="008C6230" w:rsidRPr="00FE6354">
        <w:rPr>
          <w:sz w:val="22"/>
          <w:szCs w:val="22"/>
        </w:rPr>
        <w:tab/>
        <w:t>Jenks 103</w:t>
      </w:r>
    </w:p>
    <w:p w14:paraId="15F05AAE" w14:textId="77777777" w:rsidR="00251803" w:rsidRPr="00FE6354" w:rsidRDefault="00251803" w:rsidP="00251803">
      <w:pPr>
        <w:rPr>
          <w:sz w:val="22"/>
          <w:szCs w:val="22"/>
        </w:rPr>
      </w:pPr>
      <w:r w:rsidRPr="00FE6354">
        <w:rPr>
          <w:sz w:val="22"/>
          <w:szCs w:val="22"/>
          <w:u w:val="single"/>
        </w:rPr>
        <w:t>Office Phone:</w:t>
      </w:r>
      <w:r w:rsidR="008C6230" w:rsidRPr="00FE6354">
        <w:rPr>
          <w:sz w:val="22"/>
          <w:szCs w:val="22"/>
        </w:rPr>
        <w:tab/>
      </w:r>
      <w:r w:rsidR="008C6230" w:rsidRPr="00FE6354">
        <w:rPr>
          <w:sz w:val="22"/>
          <w:szCs w:val="22"/>
        </w:rPr>
        <w:tab/>
        <w:t>(978) 867-4326</w:t>
      </w:r>
    </w:p>
    <w:p w14:paraId="40D39443" w14:textId="77CBA551" w:rsidR="00251803" w:rsidRPr="00FE6354" w:rsidRDefault="00251803" w:rsidP="00251803">
      <w:pPr>
        <w:rPr>
          <w:sz w:val="22"/>
          <w:szCs w:val="22"/>
        </w:rPr>
      </w:pPr>
      <w:r w:rsidRPr="00FE6354">
        <w:rPr>
          <w:sz w:val="22"/>
          <w:szCs w:val="22"/>
          <w:u w:val="single"/>
        </w:rPr>
        <w:t xml:space="preserve">Office </w:t>
      </w:r>
      <w:r w:rsidR="008C6230" w:rsidRPr="00FE6354">
        <w:rPr>
          <w:sz w:val="22"/>
          <w:szCs w:val="22"/>
          <w:u w:val="single"/>
        </w:rPr>
        <w:t>Hours</w:t>
      </w:r>
      <w:r w:rsidRPr="00FE6354">
        <w:rPr>
          <w:sz w:val="22"/>
          <w:szCs w:val="22"/>
          <w:u w:val="single"/>
        </w:rPr>
        <w:t>:</w:t>
      </w:r>
      <w:r w:rsidRPr="00FE6354">
        <w:rPr>
          <w:sz w:val="22"/>
          <w:szCs w:val="22"/>
        </w:rPr>
        <w:tab/>
      </w:r>
      <w:r w:rsidRPr="00FE6354">
        <w:rPr>
          <w:sz w:val="22"/>
          <w:szCs w:val="22"/>
        </w:rPr>
        <w:tab/>
        <w:t xml:space="preserve"> </w:t>
      </w:r>
      <w:r w:rsidR="00F3445D">
        <w:rPr>
          <w:sz w:val="22"/>
          <w:szCs w:val="22"/>
        </w:rPr>
        <w:t>By appointment Mondays 2:00-4:00pm and Fridays 9:30-10:30am</w:t>
      </w:r>
    </w:p>
    <w:p w14:paraId="0FEB9A05" w14:textId="77777777" w:rsidR="00A72CBC" w:rsidRPr="00FE6354" w:rsidRDefault="00A72CBC" w:rsidP="00251803">
      <w:pPr>
        <w:ind w:left="2430" w:hanging="270"/>
        <w:rPr>
          <w:sz w:val="22"/>
          <w:szCs w:val="22"/>
        </w:rPr>
      </w:pPr>
    </w:p>
    <w:p w14:paraId="5C8076D3" w14:textId="77777777" w:rsidR="008C6230" w:rsidRPr="00FE6354" w:rsidRDefault="008C6230" w:rsidP="00A72CBC">
      <w:pPr>
        <w:rPr>
          <w:b/>
          <w:sz w:val="22"/>
          <w:szCs w:val="22"/>
        </w:rPr>
      </w:pPr>
      <w:r w:rsidRPr="00FE6354">
        <w:rPr>
          <w:b/>
          <w:sz w:val="22"/>
          <w:szCs w:val="22"/>
        </w:rPr>
        <w:t>Required Texts:</w:t>
      </w:r>
    </w:p>
    <w:p w14:paraId="475B61A8" w14:textId="77777777" w:rsidR="008C6230" w:rsidRPr="00FE6354" w:rsidRDefault="008C6230" w:rsidP="008C6230">
      <w:pPr>
        <w:ind w:left="360" w:hanging="360"/>
        <w:rPr>
          <w:sz w:val="22"/>
          <w:szCs w:val="22"/>
        </w:rPr>
      </w:pPr>
    </w:p>
    <w:p w14:paraId="17BE3E2E" w14:textId="77777777" w:rsidR="008C6230" w:rsidRPr="00FE6354" w:rsidRDefault="008C6230" w:rsidP="008C6230">
      <w:pPr>
        <w:ind w:left="360" w:hanging="360"/>
        <w:rPr>
          <w:sz w:val="22"/>
          <w:szCs w:val="22"/>
        </w:rPr>
      </w:pPr>
      <w:proofErr w:type="spellStart"/>
      <w:r w:rsidRPr="00FE6354">
        <w:rPr>
          <w:sz w:val="22"/>
          <w:szCs w:val="22"/>
        </w:rPr>
        <w:t>Evertson</w:t>
      </w:r>
      <w:proofErr w:type="spellEnd"/>
      <w:r w:rsidRPr="00FE6354">
        <w:rPr>
          <w:sz w:val="22"/>
          <w:szCs w:val="22"/>
        </w:rPr>
        <w:t xml:space="preserve">, C. &amp; Emmer, E. (2013). </w:t>
      </w:r>
      <w:proofErr w:type="gramStart"/>
      <w:r w:rsidRPr="00FE6354">
        <w:rPr>
          <w:i/>
          <w:sz w:val="22"/>
          <w:szCs w:val="22"/>
        </w:rPr>
        <w:t>Classroom management for elementary teachers</w:t>
      </w:r>
      <w:r w:rsidRPr="00FE6354">
        <w:rPr>
          <w:sz w:val="22"/>
          <w:szCs w:val="22"/>
        </w:rPr>
        <w:t xml:space="preserve"> (9</w:t>
      </w:r>
      <w:r w:rsidRPr="00FE6354">
        <w:rPr>
          <w:sz w:val="22"/>
          <w:szCs w:val="22"/>
          <w:vertAlign w:val="superscript"/>
        </w:rPr>
        <w:t>th</w:t>
      </w:r>
      <w:r w:rsidRPr="00FE6354">
        <w:rPr>
          <w:sz w:val="22"/>
          <w:szCs w:val="22"/>
        </w:rPr>
        <w:t xml:space="preserve"> ed.).</w:t>
      </w:r>
      <w:proofErr w:type="gramEnd"/>
      <w:r w:rsidRPr="00FE6354">
        <w:rPr>
          <w:sz w:val="22"/>
          <w:szCs w:val="22"/>
        </w:rPr>
        <w:t xml:space="preserve"> Upper Saddle River, NJ: Pearson.</w:t>
      </w:r>
    </w:p>
    <w:p w14:paraId="78641D82" w14:textId="77777777" w:rsidR="008C6230" w:rsidRPr="00FE6354" w:rsidRDefault="008C6230" w:rsidP="008C6230">
      <w:pPr>
        <w:ind w:left="360" w:hanging="360"/>
        <w:rPr>
          <w:sz w:val="22"/>
          <w:szCs w:val="22"/>
        </w:rPr>
      </w:pPr>
    </w:p>
    <w:p w14:paraId="33CD0A46" w14:textId="77777777" w:rsidR="008C6230" w:rsidRPr="00FE6354" w:rsidRDefault="008C6230" w:rsidP="008C6230">
      <w:pPr>
        <w:ind w:left="360" w:hanging="360"/>
        <w:rPr>
          <w:sz w:val="22"/>
          <w:szCs w:val="22"/>
        </w:rPr>
      </w:pPr>
      <w:proofErr w:type="spellStart"/>
      <w:r w:rsidRPr="00FE6354">
        <w:rPr>
          <w:sz w:val="22"/>
          <w:szCs w:val="22"/>
        </w:rPr>
        <w:t>Saphier</w:t>
      </w:r>
      <w:proofErr w:type="spellEnd"/>
      <w:r w:rsidRPr="00FE6354">
        <w:rPr>
          <w:sz w:val="22"/>
          <w:szCs w:val="22"/>
        </w:rPr>
        <w:t>, J., Haley-</w:t>
      </w:r>
      <w:proofErr w:type="spellStart"/>
      <w:r w:rsidRPr="00FE6354">
        <w:rPr>
          <w:sz w:val="22"/>
          <w:szCs w:val="22"/>
        </w:rPr>
        <w:t>Speca</w:t>
      </w:r>
      <w:proofErr w:type="spellEnd"/>
      <w:r w:rsidRPr="00FE6354">
        <w:rPr>
          <w:sz w:val="22"/>
          <w:szCs w:val="22"/>
        </w:rPr>
        <w:t xml:space="preserve">, M. &amp; Gower, R. (2008). </w:t>
      </w:r>
      <w:r w:rsidRPr="00FE6354">
        <w:rPr>
          <w:i/>
          <w:sz w:val="22"/>
          <w:szCs w:val="22"/>
        </w:rPr>
        <w:t>The skillful teacher: Building your teaching skills</w:t>
      </w:r>
      <w:r w:rsidRPr="00FE6354">
        <w:rPr>
          <w:sz w:val="22"/>
          <w:szCs w:val="22"/>
        </w:rPr>
        <w:t xml:space="preserve"> (6</w:t>
      </w:r>
      <w:r w:rsidRPr="00FE6354">
        <w:rPr>
          <w:sz w:val="22"/>
          <w:szCs w:val="22"/>
          <w:vertAlign w:val="superscript"/>
        </w:rPr>
        <w:t>th</w:t>
      </w:r>
      <w:r w:rsidRPr="00FE6354">
        <w:rPr>
          <w:sz w:val="22"/>
          <w:szCs w:val="22"/>
        </w:rPr>
        <w:t xml:space="preserve"> ed.). Acton, MA: Research for Better Teaching, Inc.</w:t>
      </w:r>
    </w:p>
    <w:p w14:paraId="5C0FF79E" w14:textId="77777777" w:rsidR="008C6230" w:rsidRPr="00FE6354" w:rsidRDefault="008C6230" w:rsidP="008C6230">
      <w:pPr>
        <w:ind w:left="360" w:hanging="360"/>
        <w:rPr>
          <w:sz w:val="22"/>
          <w:szCs w:val="22"/>
        </w:rPr>
      </w:pPr>
    </w:p>
    <w:p w14:paraId="6B9B6095" w14:textId="5B209188" w:rsidR="008C6230" w:rsidRPr="00FE6354" w:rsidRDefault="008C6230" w:rsidP="008C6230">
      <w:pPr>
        <w:rPr>
          <w:sz w:val="22"/>
          <w:szCs w:val="22"/>
        </w:rPr>
      </w:pPr>
      <w:r w:rsidRPr="00FE6354">
        <w:rPr>
          <w:sz w:val="22"/>
          <w:szCs w:val="22"/>
        </w:rPr>
        <w:t>A</w:t>
      </w:r>
      <w:r w:rsidR="00F20386" w:rsidRPr="00FE6354">
        <w:rPr>
          <w:sz w:val="22"/>
          <w:szCs w:val="22"/>
        </w:rPr>
        <w:t>ny a</w:t>
      </w:r>
      <w:r w:rsidRPr="00FE6354">
        <w:rPr>
          <w:sz w:val="22"/>
          <w:szCs w:val="22"/>
        </w:rPr>
        <w:t>dditional required readings will be distributed throughout the semester or posted on Blackboard (</w:t>
      </w:r>
      <w:hyperlink r:id="rId9" w:history="1">
        <w:r w:rsidRPr="00FE6354">
          <w:rPr>
            <w:rStyle w:val="Hyperlink"/>
            <w:sz w:val="22"/>
            <w:szCs w:val="22"/>
          </w:rPr>
          <w:t>http://blackboard.gordon.edu</w:t>
        </w:r>
      </w:hyperlink>
      <w:r w:rsidRPr="00FE6354">
        <w:rPr>
          <w:sz w:val="22"/>
          <w:szCs w:val="22"/>
        </w:rPr>
        <w:t>)</w:t>
      </w:r>
    </w:p>
    <w:p w14:paraId="42D51B75" w14:textId="77777777" w:rsidR="008C6230" w:rsidRPr="00FE6354" w:rsidRDefault="008C6230" w:rsidP="008C6230">
      <w:pPr>
        <w:ind w:left="360" w:hanging="360"/>
        <w:rPr>
          <w:sz w:val="22"/>
          <w:szCs w:val="22"/>
        </w:rPr>
      </w:pPr>
    </w:p>
    <w:p w14:paraId="048B1D91" w14:textId="77777777" w:rsidR="00A72CBC" w:rsidRPr="00FE6354" w:rsidRDefault="00A72CBC" w:rsidP="00A72CBC">
      <w:pPr>
        <w:rPr>
          <w:sz w:val="22"/>
          <w:szCs w:val="22"/>
        </w:rPr>
      </w:pPr>
      <w:r w:rsidRPr="00FE6354">
        <w:rPr>
          <w:b/>
          <w:sz w:val="22"/>
          <w:szCs w:val="22"/>
        </w:rPr>
        <w:t>Prerequisites:</w:t>
      </w:r>
      <w:r w:rsidRPr="00FE6354">
        <w:rPr>
          <w:sz w:val="22"/>
          <w:szCs w:val="22"/>
        </w:rPr>
        <w:t xml:space="preserve"> </w:t>
      </w:r>
      <w:r w:rsidR="008C6230" w:rsidRPr="00FE6354">
        <w:rPr>
          <w:sz w:val="22"/>
          <w:szCs w:val="22"/>
        </w:rPr>
        <w:t>EDU 225</w:t>
      </w:r>
      <w:r w:rsidRPr="00FE6354">
        <w:rPr>
          <w:sz w:val="22"/>
          <w:szCs w:val="22"/>
        </w:rPr>
        <w:t xml:space="preserve"> </w:t>
      </w:r>
    </w:p>
    <w:p w14:paraId="67F9F0C8" w14:textId="77777777" w:rsidR="00251803" w:rsidRPr="00FE6354" w:rsidRDefault="00251803" w:rsidP="00251803">
      <w:pPr>
        <w:rPr>
          <w:sz w:val="22"/>
          <w:szCs w:val="22"/>
        </w:rPr>
      </w:pPr>
    </w:p>
    <w:p w14:paraId="7A970FD4" w14:textId="77777777" w:rsidR="00251803" w:rsidRPr="00FE6354" w:rsidRDefault="00251803" w:rsidP="00251803">
      <w:pPr>
        <w:shd w:val="clear" w:color="auto" w:fill="C6D9F1" w:themeFill="text2" w:themeFillTint="33"/>
        <w:rPr>
          <w:b/>
          <w:sz w:val="22"/>
          <w:szCs w:val="22"/>
        </w:rPr>
      </w:pPr>
      <w:r w:rsidRPr="00FE6354">
        <w:rPr>
          <w:b/>
          <w:sz w:val="22"/>
          <w:szCs w:val="22"/>
        </w:rPr>
        <w:t xml:space="preserve">Course Description: </w:t>
      </w:r>
    </w:p>
    <w:p w14:paraId="10473CCB" w14:textId="77777777" w:rsidR="00251803" w:rsidRPr="00FE6354" w:rsidRDefault="008C6230" w:rsidP="00251803">
      <w:pPr>
        <w:rPr>
          <w:sz w:val="22"/>
          <w:szCs w:val="22"/>
        </w:rPr>
      </w:pPr>
      <w:r w:rsidRPr="00FE6354">
        <w:rPr>
          <w:sz w:val="22"/>
          <w:szCs w:val="22"/>
        </w:rPr>
        <w:t>Education researchers and experienced teachers have consistently found that well organized and managed classrooms set the stage for student learning and achievement. In this course we will explore the major principles of effective classroom management such as identifying the differences between rules and procedures, examining teachers’ and students’ roles in academic accountability, and getting the school year off to a positive start. The maintenance of appropriate student behavior as well as working with students with behavior problems will also be discussed along with how to manage and sustain a classroom environment that meets the special needs of students.</w:t>
      </w:r>
    </w:p>
    <w:p w14:paraId="17F3E621" w14:textId="77777777" w:rsidR="00251803" w:rsidRPr="00FE6354" w:rsidRDefault="00251803" w:rsidP="00251803">
      <w:pPr>
        <w:rPr>
          <w:sz w:val="22"/>
          <w:szCs w:val="22"/>
          <w:u w:val="single"/>
        </w:rPr>
      </w:pPr>
    </w:p>
    <w:p w14:paraId="02D0442D" w14:textId="77777777" w:rsidR="00251803" w:rsidRPr="00FE6354" w:rsidRDefault="00251803" w:rsidP="00251803">
      <w:pPr>
        <w:shd w:val="clear" w:color="auto" w:fill="C6D9F1" w:themeFill="text2" w:themeFillTint="33"/>
        <w:rPr>
          <w:b/>
          <w:sz w:val="22"/>
          <w:szCs w:val="22"/>
        </w:rPr>
      </w:pPr>
      <w:r w:rsidRPr="00FE6354">
        <w:rPr>
          <w:b/>
          <w:sz w:val="22"/>
          <w:szCs w:val="22"/>
        </w:rPr>
        <w:t xml:space="preserve">Course Objectives: </w:t>
      </w:r>
    </w:p>
    <w:p w14:paraId="0AD43111" w14:textId="77777777" w:rsidR="008C6230" w:rsidRPr="00FE6354" w:rsidRDefault="008C6230" w:rsidP="009D7689">
      <w:pPr>
        <w:spacing w:before="120"/>
        <w:rPr>
          <w:sz w:val="22"/>
          <w:szCs w:val="22"/>
        </w:rPr>
      </w:pPr>
      <w:r w:rsidRPr="00FE6354">
        <w:rPr>
          <w:sz w:val="22"/>
          <w:szCs w:val="22"/>
        </w:rPr>
        <w:t>Through participation in this course, the student will:</w:t>
      </w:r>
    </w:p>
    <w:p w14:paraId="096B0DEE" w14:textId="77777777" w:rsidR="008C6230" w:rsidRPr="00FE6354" w:rsidRDefault="008C6230" w:rsidP="008C6230">
      <w:pPr>
        <w:pStyle w:val="ListParagraph"/>
        <w:numPr>
          <w:ilvl w:val="0"/>
          <w:numId w:val="26"/>
        </w:numPr>
        <w:spacing w:before="120"/>
        <w:rPr>
          <w:sz w:val="22"/>
          <w:szCs w:val="22"/>
        </w:rPr>
      </w:pPr>
      <w:r w:rsidRPr="00FE6354">
        <w:rPr>
          <w:sz w:val="22"/>
          <w:szCs w:val="22"/>
        </w:rPr>
        <w:t>Develop a plan for the first few weeks of the school year with a special emphasis on the first day of the school year.</w:t>
      </w:r>
    </w:p>
    <w:p w14:paraId="6B022922" w14:textId="77777777" w:rsidR="008C6230" w:rsidRPr="00FE6354" w:rsidRDefault="008C6230" w:rsidP="008C6230">
      <w:pPr>
        <w:pStyle w:val="ListParagraph"/>
        <w:numPr>
          <w:ilvl w:val="0"/>
          <w:numId w:val="26"/>
        </w:numPr>
        <w:spacing w:before="120"/>
        <w:rPr>
          <w:sz w:val="22"/>
          <w:szCs w:val="22"/>
        </w:rPr>
      </w:pPr>
      <w:r w:rsidRPr="00FE6354">
        <w:rPr>
          <w:sz w:val="22"/>
          <w:szCs w:val="22"/>
        </w:rPr>
        <w:t>Develop an individual set of classroom rules.</w:t>
      </w:r>
    </w:p>
    <w:p w14:paraId="4CF0EB73" w14:textId="77777777" w:rsidR="008C6230" w:rsidRPr="00FE6354" w:rsidRDefault="008C6230" w:rsidP="008C6230">
      <w:pPr>
        <w:pStyle w:val="ListParagraph"/>
        <w:numPr>
          <w:ilvl w:val="0"/>
          <w:numId w:val="26"/>
        </w:numPr>
        <w:spacing w:before="120"/>
        <w:rPr>
          <w:sz w:val="22"/>
          <w:szCs w:val="22"/>
        </w:rPr>
      </w:pPr>
      <w:r w:rsidRPr="00FE6354">
        <w:rPr>
          <w:sz w:val="22"/>
          <w:szCs w:val="22"/>
        </w:rPr>
        <w:t>Describe the relationship between planning, instruction, and discipline.</w:t>
      </w:r>
    </w:p>
    <w:p w14:paraId="51857584" w14:textId="77777777" w:rsidR="008C6230" w:rsidRPr="00FE6354" w:rsidRDefault="008C6230" w:rsidP="008C6230">
      <w:pPr>
        <w:pStyle w:val="ListParagraph"/>
        <w:numPr>
          <w:ilvl w:val="0"/>
          <w:numId w:val="26"/>
        </w:numPr>
        <w:spacing w:before="120"/>
        <w:rPr>
          <w:sz w:val="22"/>
          <w:szCs w:val="22"/>
        </w:rPr>
      </w:pPr>
      <w:r w:rsidRPr="00FE6354">
        <w:rPr>
          <w:sz w:val="22"/>
          <w:szCs w:val="22"/>
        </w:rPr>
        <w:t>Learn effective ways to organize the classroom.</w:t>
      </w:r>
    </w:p>
    <w:p w14:paraId="07FA2186" w14:textId="77777777" w:rsidR="008C6230" w:rsidRPr="00FE6354" w:rsidRDefault="008C6230" w:rsidP="008C6230">
      <w:pPr>
        <w:pStyle w:val="ListParagraph"/>
        <w:numPr>
          <w:ilvl w:val="0"/>
          <w:numId w:val="26"/>
        </w:numPr>
        <w:spacing w:before="120"/>
        <w:rPr>
          <w:sz w:val="22"/>
          <w:szCs w:val="22"/>
        </w:rPr>
      </w:pPr>
      <w:r w:rsidRPr="00FE6354">
        <w:rPr>
          <w:sz w:val="22"/>
          <w:szCs w:val="22"/>
        </w:rPr>
        <w:t>Describe predominate beliefs about human nature.</w:t>
      </w:r>
    </w:p>
    <w:p w14:paraId="21E4B99E" w14:textId="77777777" w:rsidR="008C6230" w:rsidRPr="00FE6354" w:rsidRDefault="008C6230" w:rsidP="008C6230">
      <w:pPr>
        <w:pStyle w:val="ListParagraph"/>
        <w:numPr>
          <w:ilvl w:val="0"/>
          <w:numId w:val="26"/>
        </w:numPr>
        <w:spacing w:before="120"/>
        <w:rPr>
          <w:sz w:val="22"/>
          <w:szCs w:val="22"/>
        </w:rPr>
      </w:pPr>
      <w:r w:rsidRPr="00FE6354">
        <w:rPr>
          <w:sz w:val="22"/>
          <w:szCs w:val="22"/>
        </w:rPr>
        <w:t>List and define elements of good classroom management.</w:t>
      </w:r>
    </w:p>
    <w:p w14:paraId="5EB1B51E" w14:textId="77777777" w:rsidR="008C6230" w:rsidRPr="00FE6354" w:rsidRDefault="008C6230" w:rsidP="008C6230">
      <w:pPr>
        <w:pStyle w:val="ListParagraph"/>
        <w:numPr>
          <w:ilvl w:val="0"/>
          <w:numId w:val="26"/>
        </w:numPr>
        <w:spacing w:before="120"/>
        <w:rPr>
          <w:sz w:val="22"/>
          <w:szCs w:val="22"/>
        </w:rPr>
      </w:pPr>
      <w:r w:rsidRPr="00FE6354">
        <w:rPr>
          <w:sz w:val="22"/>
          <w:szCs w:val="22"/>
        </w:rPr>
        <w:t>Explain the various roles that communication plays in classroom management.</w:t>
      </w:r>
    </w:p>
    <w:p w14:paraId="627E2E1E" w14:textId="77777777" w:rsidR="008C6230" w:rsidRPr="00FE6354" w:rsidRDefault="008C6230" w:rsidP="008C6230">
      <w:pPr>
        <w:pStyle w:val="ListParagraph"/>
        <w:numPr>
          <w:ilvl w:val="0"/>
          <w:numId w:val="26"/>
        </w:numPr>
        <w:spacing w:before="120"/>
        <w:rPr>
          <w:sz w:val="22"/>
          <w:szCs w:val="22"/>
        </w:rPr>
      </w:pPr>
      <w:r w:rsidRPr="00FE6354">
        <w:rPr>
          <w:sz w:val="22"/>
          <w:szCs w:val="22"/>
        </w:rPr>
        <w:t>Describe the relationship between classroom organization and discipline.</w:t>
      </w:r>
    </w:p>
    <w:p w14:paraId="1DBC1628" w14:textId="77777777" w:rsidR="008C6230" w:rsidRPr="00FE6354" w:rsidRDefault="008C6230" w:rsidP="008C6230">
      <w:pPr>
        <w:pStyle w:val="ListParagraph"/>
        <w:numPr>
          <w:ilvl w:val="0"/>
          <w:numId w:val="26"/>
        </w:numPr>
        <w:spacing w:before="120"/>
        <w:rPr>
          <w:sz w:val="22"/>
          <w:szCs w:val="22"/>
        </w:rPr>
      </w:pPr>
      <w:r w:rsidRPr="00FE6354">
        <w:rPr>
          <w:sz w:val="22"/>
          <w:szCs w:val="22"/>
        </w:rPr>
        <w:t>Learn effective ways to manage cooperative learning groups.</w:t>
      </w:r>
    </w:p>
    <w:p w14:paraId="53AACD87" w14:textId="77777777" w:rsidR="008C6230" w:rsidRPr="00FE6354" w:rsidRDefault="008C6230" w:rsidP="008C6230">
      <w:pPr>
        <w:pStyle w:val="ListParagraph"/>
        <w:numPr>
          <w:ilvl w:val="0"/>
          <w:numId w:val="26"/>
        </w:numPr>
        <w:spacing w:before="120"/>
        <w:rPr>
          <w:sz w:val="22"/>
          <w:szCs w:val="22"/>
        </w:rPr>
      </w:pPr>
      <w:r w:rsidRPr="00FE6354">
        <w:rPr>
          <w:sz w:val="22"/>
          <w:szCs w:val="22"/>
        </w:rPr>
        <w:t>Describe the role of home and school relations in classroom management.</w:t>
      </w:r>
    </w:p>
    <w:p w14:paraId="5A9B9B71" w14:textId="77777777" w:rsidR="008C6230" w:rsidRPr="00FE6354" w:rsidRDefault="008C6230" w:rsidP="009D7689">
      <w:pPr>
        <w:pStyle w:val="ListParagraph"/>
        <w:numPr>
          <w:ilvl w:val="0"/>
          <w:numId w:val="26"/>
        </w:numPr>
        <w:spacing w:before="120"/>
        <w:rPr>
          <w:sz w:val="22"/>
          <w:szCs w:val="22"/>
        </w:rPr>
      </w:pPr>
      <w:r w:rsidRPr="00FE6354">
        <w:rPr>
          <w:sz w:val="22"/>
          <w:szCs w:val="22"/>
        </w:rPr>
        <w:t>Learn effective ways to manage student behavior.</w:t>
      </w:r>
    </w:p>
    <w:p w14:paraId="1EA7315E" w14:textId="77777777" w:rsidR="008C6230" w:rsidRPr="00FE6354" w:rsidRDefault="008C6230" w:rsidP="009D7689">
      <w:pPr>
        <w:spacing w:before="120"/>
        <w:rPr>
          <w:sz w:val="22"/>
          <w:szCs w:val="22"/>
        </w:rPr>
      </w:pPr>
    </w:p>
    <w:p w14:paraId="0F1DAB88" w14:textId="77777777" w:rsidR="00251803" w:rsidRPr="00FE6354" w:rsidRDefault="00251803" w:rsidP="009D7689">
      <w:pPr>
        <w:spacing w:before="120"/>
        <w:rPr>
          <w:iCs/>
          <w:sz w:val="22"/>
          <w:szCs w:val="22"/>
        </w:rPr>
      </w:pPr>
      <w:r w:rsidRPr="00FE6354">
        <w:rPr>
          <w:iCs/>
          <w:sz w:val="22"/>
          <w:szCs w:val="22"/>
        </w:rPr>
        <w:t>In conjunction with these objectives, the course aims to provide students with knowledge of</w:t>
      </w:r>
    </w:p>
    <w:p w14:paraId="004A45B8" w14:textId="77777777" w:rsidR="001934F6" w:rsidRPr="00FE6354" w:rsidRDefault="008C6230" w:rsidP="00251803">
      <w:pPr>
        <w:ind w:left="720"/>
        <w:rPr>
          <w:iCs/>
          <w:sz w:val="22"/>
          <w:szCs w:val="22"/>
        </w:rPr>
      </w:pPr>
      <w:r w:rsidRPr="00FE6354">
        <w:rPr>
          <w:iCs/>
          <w:sz w:val="22"/>
          <w:szCs w:val="22"/>
        </w:rPr>
        <w:t>1</w:t>
      </w:r>
      <w:r w:rsidR="00251803" w:rsidRPr="00FE6354">
        <w:rPr>
          <w:iCs/>
          <w:sz w:val="22"/>
          <w:szCs w:val="22"/>
        </w:rPr>
        <w:t xml:space="preserve">) </w:t>
      </w:r>
      <w:proofErr w:type="gramStart"/>
      <w:r w:rsidR="00251803" w:rsidRPr="00FE6354">
        <w:rPr>
          <w:iCs/>
          <w:sz w:val="22"/>
          <w:szCs w:val="22"/>
        </w:rPr>
        <w:t>the</w:t>
      </w:r>
      <w:proofErr w:type="gramEnd"/>
      <w:r w:rsidR="00251803" w:rsidRPr="00FE6354">
        <w:rPr>
          <w:iCs/>
          <w:sz w:val="22"/>
          <w:szCs w:val="22"/>
        </w:rPr>
        <w:t xml:space="preserve"> Massachusetts Professional Standards for Teachers</w:t>
      </w:r>
    </w:p>
    <w:p w14:paraId="3C6157FF" w14:textId="77777777" w:rsidR="001934F6" w:rsidRPr="00FE6354" w:rsidRDefault="001934F6" w:rsidP="001934F6">
      <w:pPr>
        <w:ind w:left="1440"/>
        <w:rPr>
          <w:sz w:val="22"/>
          <w:szCs w:val="22"/>
        </w:rPr>
      </w:pPr>
      <w:r w:rsidRPr="00FE6354">
        <w:rPr>
          <w:sz w:val="22"/>
          <w:szCs w:val="22"/>
        </w:rPr>
        <w:t xml:space="preserve">(1) </w:t>
      </w:r>
      <w:r w:rsidRPr="00FE6354">
        <w:rPr>
          <w:b/>
          <w:bCs/>
          <w:sz w:val="22"/>
          <w:szCs w:val="22"/>
        </w:rPr>
        <w:t>Application</w:t>
      </w:r>
      <w:r w:rsidRPr="00FE6354">
        <w:rPr>
          <w:sz w:val="22"/>
          <w:szCs w:val="22"/>
        </w:rPr>
        <w:t xml:space="preserve">. The Professional Standards for Teachers define the pedagogical and other professional knowledge and skills required of all teachers. These Standards are used by teacher preparation providers </w:t>
      </w:r>
      <w:r w:rsidRPr="00FE6354">
        <w:rPr>
          <w:sz w:val="22"/>
          <w:szCs w:val="22"/>
        </w:rPr>
        <w:lastRenderedPageBreak/>
        <w:t xml:space="preserve">in preparing their candidates, by the Department in reviewing programs seeking state approval, and by the Department as the basis of performance assessments of candidates. Candidates shall demonstrate that they meet the Professional Standards by passing a Performance Assessment for Initial License: </w:t>
      </w:r>
    </w:p>
    <w:p w14:paraId="7D79954C" w14:textId="77777777" w:rsidR="0031790B" w:rsidRPr="00FE6354" w:rsidRDefault="001934F6" w:rsidP="008C6230">
      <w:pPr>
        <w:ind w:left="1440"/>
        <w:rPr>
          <w:sz w:val="22"/>
          <w:szCs w:val="22"/>
        </w:rPr>
      </w:pPr>
      <w:r w:rsidRPr="00FE6354">
        <w:rPr>
          <w:sz w:val="22"/>
          <w:szCs w:val="22"/>
        </w:rPr>
        <w:t>(a) In the practicum or practicum equivalent phase of preparation for the Initial License</w:t>
      </w:r>
      <w:proofErr w:type="gramStart"/>
      <w:r w:rsidRPr="00FE6354">
        <w:rPr>
          <w:sz w:val="22"/>
          <w:szCs w:val="22"/>
        </w:rPr>
        <w:t>;</w:t>
      </w:r>
      <w:proofErr w:type="gramEnd"/>
      <w:r w:rsidRPr="00FE6354">
        <w:rPr>
          <w:sz w:val="22"/>
          <w:szCs w:val="22"/>
        </w:rPr>
        <w:t xml:space="preserve"> or </w:t>
      </w:r>
      <w:r w:rsidRPr="00FE6354">
        <w:rPr>
          <w:sz w:val="22"/>
          <w:szCs w:val="22"/>
        </w:rPr>
        <w:br/>
        <w:t xml:space="preserve">(b) As part of the Performance Assessment Program. </w:t>
      </w:r>
      <w:r w:rsidRPr="00FE6354">
        <w:rPr>
          <w:sz w:val="22"/>
          <w:szCs w:val="22"/>
        </w:rPr>
        <w:br/>
      </w:r>
      <w:r w:rsidR="00251803" w:rsidRPr="00FE6354">
        <w:rPr>
          <w:iCs/>
          <w:sz w:val="22"/>
          <w:szCs w:val="22"/>
        </w:rPr>
        <w:t xml:space="preserve"> </w:t>
      </w:r>
    </w:p>
    <w:p w14:paraId="3C616DA9" w14:textId="77777777" w:rsidR="00251803" w:rsidRPr="00FE6354" w:rsidRDefault="00251803" w:rsidP="00251803">
      <w:pPr>
        <w:rPr>
          <w:iCs/>
          <w:sz w:val="22"/>
          <w:szCs w:val="22"/>
        </w:rPr>
      </w:pPr>
      <w:r w:rsidRPr="00FE6354">
        <w:rPr>
          <w:iCs/>
          <w:sz w:val="22"/>
          <w:szCs w:val="22"/>
        </w:rPr>
        <w:t>The following requirements are addressed:</w:t>
      </w:r>
    </w:p>
    <w:p w14:paraId="00B8B95A" w14:textId="77777777" w:rsidR="00707055" w:rsidRPr="00FE6354" w:rsidRDefault="00707055" w:rsidP="00251803">
      <w:pPr>
        <w:rPr>
          <w:iCs/>
          <w:sz w:val="22"/>
          <w:szCs w:val="22"/>
        </w:rPr>
      </w:pPr>
    </w:p>
    <w:tbl>
      <w:tblPr>
        <w:tblStyle w:val="TableGrid"/>
        <w:tblW w:w="0" w:type="auto"/>
        <w:tblLayout w:type="fixed"/>
        <w:tblLook w:val="04A0" w:firstRow="1" w:lastRow="0" w:firstColumn="1" w:lastColumn="0" w:noHBand="0" w:noVBand="1"/>
      </w:tblPr>
      <w:tblGrid>
        <w:gridCol w:w="5778"/>
        <w:gridCol w:w="4374"/>
      </w:tblGrid>
      <w:tr w:rsidR="00707055" w:rsidRPr="00FE6354" w14:paraId="30D6235D" w14:textId="77777777" w:rsidTr="001E2E5D">
        <w:tc>
          <w:tcPr>
            <w:tcW w:w="5778" w:type="dxa"/>
          </w:tcPr>
          <w:p w14:paraId="49AB53B6" w14:textId="77777777" w:rsidR="00707055" w:rsidRPr="00FE6354" w:rsidRDefault="00707055" w:rsidP="00676FC6">
            <w:pPr>
              <w:spacing w:before="120"/>
              <w:jc w:val="center"/>
              <w:rPr>
                <w:b/>
                <w:sz w:val="22"/>
                <w:szCs w:val="22"/>
              </w:rPr>
            </w:pPr>
            <w:r w:rsidRPr="00FE6354">
              <w:rPr>
                <w:b/>
                <w:sz w:val="22"/>
                <w:szCs w:val="22"/>
              </w:rPr>
              <w:t xml:space="preserve">603 CMR 7.08: Massachusetts </w:t>
            </w:r>
            <w:r w:rsidR="00676FC6" w:rsidRPr="00FE6354">
              <w:rPr>
                <w:b/>
                <w:sz w:val="22"/>
                <w:szCs w:val="22"/>
              </w:rPr>
              <w:br/>
            </w:r>
            <w:r w:rsidRPr="00FE6354">
              <w:rPr>
                <w:b/>
                <w:sz w:val="22"/>
                <w:szCs w:val="22"/>
              </w:rPr>
              <w:t>Professional Standards for Teachers</w:t>
            </w:r>
          </w:p>
        </w:tc>
        <w:tc>
          <w:tcPr>
            <w:tcW w:w="4374" w:type="dxa"/>
          </w:tcPr>
          <w:p w14:paraId="4CB758CA" w14:textId="77777777" w:rsidR="00707055" w:rsidRPr="00FE6354" w:rsidRDefault="00707055" w:rsidP="00707055">
            <w:pPr>
              <w:spacing w:before="120"/>
              <w:jc w:val="center"/>
              <w:rPr>
                <w:b/>
                <w:iCs/>
                <w:sz w:val="22"/>
                <w:szCs w:val="22"/>
              </w:rPr>
            </w:pPr>
            <w:r w:rsidRPr="00FE6354">
              <w:rPr>
                <w:b/>
                <w:iCs/>
                <w:sz w:val="22"/>
                <w:szCs w:val="22"/>
              </w:rPr>
              <w:t xml:space="preserve">Corresponding </w:t>
            </w:r>
            <w:r w:rsidRPr="00FE6354">
              <w:rPr>
                <w:b/>
                <w:iCs/>
                <w:sz w:val="22"/>
                <w:szCs w:val="22"/>
              </w:rPr>
              <w:br/>
              <w:t>Evaluation Methods</w:t>
            </w:r>
          </w:p>
        </w:tc>
      </w:tr>
      <w:tr w:rsidR="001934F6" w:rsidRPr="00FE6354" w14:paraId="1EF523EC" w14:textId="77777777" w:rsidTr="001E2E5D">
        <w:tc>
          <w:tcPr>
            <w:tcW w:w="5778" w:type="dxa"/>
          </w:tcPr>
          <w:p w14:paraId="2217626E" w14:textId="77777777" w:rsidR="001934F6" w:rsidRPr="00FE6354" w:rsidRDefault="001934F6" w:rsidP="00707055">
            <w:pPr>
              <w:rPr>
                <w:sz w:val="22"/>
                <w:szCs w:val="22"/>
              </w:rPr>
            </w:pPr>
            <w:r w:rsidRPr="00FE6354">
              <w:rPr>
                <w:sz w:val="22"/>
                <w:szCs w:val="22"/>
              </w:rPr>
              <w:t xml:space="preserve">(c) </w:t>
            </w:r>
            <w:r w:rsidRPr="00FE6354">
              <w:rPr>
                <w:rStyle w:val="bold1"/>
                <w:sz w:val="22"/>
                <w:szCs w:val="22"/>
              </w:rPr>
              <w:t>Manages Classroom Climate and Operation</w:t>
            </w:r>
          </w:p>
          <w:p w14:paraId="7627DFEA" w14:textId="77777777" w:rsidR="001934F6" w:rsidRPr="00FE6354" w:rsidRDefault="001934F6" w:rsidP="00707055">
            <w:pPr>
              <w:numPr>
                <w:ilvl w:val="0"/>
                <w:numId w:val="15"/>
              </w:numPr>
              <w:spacing w:before="100" w:beforeAutospacing="1" w:after="100" w:afterAutospacing="1"/>
              <w:rPr>
                <w:sz w:val="22"/>
                <w:szCs w:val="22"/>
              </w:rPr>
            </w:pPr>
            <w:r w:rsidRPr="00FE6354">
              <w:rPr>
                <w:sz w:val="22"/>
                <w:szCs w:val="22"/>
              </w:rPr>
              <w:t>Creates an environment that is conducive to learning.</w:t>
            </w:r>
          </w:p>
          <w:p w14:paraId="72C5F88F" w14:textId="77777777" w:rsidR="001934F6" w:rsidRPr="00FE6354" w:rsidRDefault="001934F6" w:rsidP="00707055">
            <w:pPr>
              <w:numPr>
                <w:ilvl w:val="0"/>
                <w:numId w:val="15"/>
              </w:numPr>
              <w:spacing w:before="100" w:beforeAutospacing="1" w:after="100" w:afterAutospacing="1"/>
              <w:rPr>
                <w:sz w:val="22"/>
                <w:szCs w:val="22"/>
              </w:rPr>
            </w:pPr>
            <w:r w:rsidRPr="00FE6354">
              <w:rPr>
                <w:sz w:val="22"/>
                <w:szCs w:val="22"/>
              </w:rPr>
              <w:t>Creates a physical environment appropriate to a range of learning activities.</w:t>
            </w:r>
          </w:p>
          <w:p w14:paraId="2FDD7D29" w14:textId="77777777" w:rsidR="001934F6" w:rsidRPr="00FE6354" w:rsidRDefault="001934F6" w:rsidP="00707055">
            <w:pPr>
              <w:numPr>
                <w:ilvl w:val="0"/>
                <w:numId w:val="15"/>
              </w:numPr>
              <w:spacing w:before="100" w:beforeAutospacing="1" w:after="100" w:afterAutospacing="1"/>
              <w:rPr>
                <w:sz w:val="22"/>
                <w:szCs w:val="22"/>
              </w:rPr>
            </w:pPr>
            <w:r w:rsidRPr="00FE6354">
              <w:rPr>
                <w:sz w:val="22"/>
                <w:szCs w:val="22"/>
              </w:rPr>
              <w:t>Maintains appropriate standards of behavior, mutual respect, and safety.</w:t>
            </w:r>
          </w:p>
          <w:p w14:paraId="5F17676F" w14:textId="77777777" w:rsidR="001934F6" w:rsidRPr="00FE6354" w:rsidRDefault="001934F6" w:rsidP="00707055">
            <w:pPr>
              <w:numPr>
                <w:ilvl w:val="0"/>
                <w:numId w:val="15"/>
              </w:numPr>
              <w:spacing w:before="100" w:beforeAutospacing="1" w:after="100" w:afterAutospacing="1"/>
              <w:rPr>
                <w:sz w:val="22"/>
                <w:szCs w:val="22"/>
              </w:rPr>
            </w:pPr>
            <w:r w:rsidRPr="00FE6354">
              <w:rPr>
                <w:sz w:val="22"/>
                <w:szCs w:val="22"/>
              </w:rPr>
              <w:t>Manages classroom routines and procedures without loss of significant instructional time.</w:t>
            </w:r>
          </w:p>
        </w:tc>
        <w:tc>
          <w:tcPr>
            <w:tcW w:w="4374" w:type="dxa"/>
          </w:tcPr>
          <w:p w14:paraId="31799FEF" w14:textId="77777777" w:rsidR="001934F6" w:rsidRDefault="00BD0B72" w:rsidP="0071572A">
            <w:pPr>
              <w:spacing w:before="120"/>
              <w:rPr>
                <w:iCs/>
                <w:sz w:val="22"/>
                <w:szCs w:val="22"/>
              </w:rPr>
            </w:pPr>
            <w:r>
              <w:rPr>
                <w:iCs/>
                <w:sz w:val="22"/>
                <w:szCs w:val="22"/>
              </w:rPr>
              <w:t>Quizzes</w:t>
            </w:r>
          </w:p>
          <w:p w14:paraId="21F95EFB" w14:textId="77777777" w:rsidR="00BD0B72" w:rsidRDefault="00BD0B72" w:rsidP="0071572A">
            <w:pPr>
              <w:spacing w:before="120"/>
              <w:rPr>
                <w:iCs/>
                <w:sz w:val="22"/>
                <w:szCs w:val="22"/>
              </w:rPr>
            </w:pPr>
            <w:r>
              <w:rPr>
                <w:iCs/>
                <w:sz w:val="22"/>
                <w:szCs w:val="22"/>
              </w:rPr>
              <w:t>Proactive Management Observations</w:t>
            </w:r>
          </w:p>
          <w:p w14:paraId="5E8F16C7" w14:textId="77777777" w:rsidR="00BD0B72" w:rsidRDefault="00BD0B72" w:rsidP="0071572A">
            <w:pPr>
              <w:spacing w:before="120"/>
              <w:rPr>
                <w:iCs/>
                <w:sz w:val="22"/>
                <w:szCs w:val="22"/>
              </w:rPr>
            </w:pPr>
            <w:r>
              <w:rPr>
                <w:iCs/>
                <w:sz w:val="22"/>
                <w:szCs w:val="22"/>
              </w:rPr>
              <w:t>Management Task Reflections</w:t>
            </w:r>
          </w:p>
          <w:p w14:paraId="1FE7E97D" w14:textId="1F343809" w:rsidR="00BD0B72" w:rsidRPr="00FE6354" w:rsidRDefault="00BD0B72" w:rsidP="0071572A">
            <w:pPr>
              <w:spacing w:before="120"/>
              <w:rPr>
                <w:iCs/>
                <w:sz w:val="22"/>
                <w:szCs w:val="22"/>
              </w:rPr>
            </w:pPr>
            <w:r>
              <w:rPr>
                <w:iCs/>
                <w:sz w:val="22"/>
                <w:szCs w:val="22"/>
              </w:rPr>
              <w:t>Classroom Management Plan</w:t>
            </w:r>
          </w:p>
        </w:tc>
      </w:tr>
      <w:tr w:rsidR="001934F6" w:rsidRPr="00FE6354" w14:paraId="2DA00023" w14:textId="77777777" w:rsidTr="0071572A">
        <w:trPr>
          <w:trHeight w:val="1439"/>
        </w:trPr>
        <w:tc>
          <w:tcPr>
            <w:tcW w:w="5778" w:type="dxa"/>
          </w:tcPr>
          <w:p w14:paraId="3D6FE176" w14:textId="3269C841" w:rsidR="001934F6" w:rsidRPr="00FE6354" w:rsidRDefault="001934F6" w:rsidP="00707055">
            <w:pPr>
              <w:rPr>
                <w:sz w:val="22"/>
                <w:szCs w:val="22"/>
              </w:rPr>
            </w:pPr>
            <w:r w:rsidRPr="00FE6354">
              <w:rPr>
                <w:sz w:val="22"/>
                <w:szCs w:val="22"/>
              </w:rPr>
              <w:t xml:space="preserve">d) </w:t>
            </w:r>
            <w:r w:rsidRPr="00FE6354">
              <w:rPr>
                <w:rStyle w:val="bold1"/>
                <w:sz w:val="22"/>
                <w:szCs w:val="22"/>
              </w:rPr>
              <w:t>Promotes Equity</w:t>
            </w:r>
            <w:r w:rsidRPr="00FE6354">
              <w:rPr>
                <w:sz w:val="22"/>
                <w:szCs w:val="22"/>
              </w:rPr>
              <w:t xml:space="preserve"> </w:t>
            </w:r>
          </w:p>
          <w:p w14:paraId="082945B6" w14:textId="77777777" w:rsidR="001934F6" w:rsidRPr="00FE6354" w:rsidRDefault="001934F6" w:rsidP="00707055">
            <w:pPr>
              <w:numPr>
                <w:ilvl w:val="0"/>
                <w:numId w:val="16"/>
              </w:numPr>
              <w:spacing w:before="100" w:beforeAutospacing="1" w:after="100" w:afterAutospacing="1"/>
              <w:rPr>
                <w:sz w:val="22"/>
                <w:szCs w:val="22"/>
              </w:rPr>
            </w:pPr>
            <w:r w:rsidRPr="00FE6354">
              <w:rPr>
                <w:sz w:val="22"/>
                <w:szCs w:val="22"/>
              </w:rPr>
              <w:t>Encourages all students to believe that effort is a key to achievement.</w:t>
            </w:r>
          </w:p>
          <w:p w14:paraId="3264026D" w14:textId="77777777" w:rsidR="001934F6" w:rsidRPr="00FE6354" w:rsidRDefault="001934F6" w:rsidP="0071572A">
            <w:pPr>
              <w:numPr>
                <w:ilvl w:val="0"/>
                <w:numId w:val="16"/>
              </w:numPr>
              <w:spacing w:before="100" w:beforeAutospacing="1" w:after="100" w:afterAutospacing="1"/>
              <w:rPr>
                <w:sz w:val="22"/>
                <w:szCs w:val="22"/>
              </w:rPr>
            </w:pPr>
            <w:r w:rsidRPr="00FE6354">
              <w:rPr>
                <w:sz w:val="22"/>
                <w:szCs w:val="22"/>
              </w:rPr>
              <w:t>Works to promote achievement by all students without exception.</w:t>
            </w:r>
          </w:p>
        </w:tc>
        <w:tc>
          <w:tcPr>
            <w:tcW w:w="4374" w:type="dxa"/>
          </w:tcPr>
          <w:p w14:paraId="6E9D8CA6" w14:textId="77777777" w:rsidR="00516825" w:rsidRDefault="00516825" w:rsidP="00BD0B72">
            <w:pPr>
              <w:spacing w:before="120"/>
              <w:rPr>
                <w:iCs/>
                <w:sz w:val="22"/>
                <w:szCs w:val="22"/>
              </w:rPr>
            </w:pPr>
            <w:r>
              <w:rPr>
                <w:iCs/>
                <w:sz w:val="22"/>
                <w:szCs w:val="22"/>
              </w:rPr>
              <w:t>Proactive Management Observations</w:t>
            </w:r>
          </w:p>
          <w:p w14:paraId="2D29BB76" w14:textId="42EC9E58" w:rsidR="00516825" w:rsidRDefault="00516825" w:rsidP="00BD0B72">
            <w:pPr>
              <w:spacing w:before="120"/>
              <w:rPr>
                <w:iCs/>
                <w:sz w:val="22"/>
                <w:szCs w:val="22"/>
              </w:rPr>
            </w:pPr>
            <w:r>
              <w:rPr>
                <w:iCs/>
                <w:sz w:val="22"/>
                <w:szCs w:val="22"/>
              </w:rPr>
              <w:t>Management Task Reflections</w:t>
            </w:r>
          </w:p>
          <w:p w14:paraId="52D7AE77" w14:textId="77777777" w:rsidR="00BD0B72" w:rsidRDefault="00BD0B72" w:rsidP="00BD0B72">
            <w:pPr>
              <w:spacing w:before="120"/>
              <w:rPr>
                <w:iCs/>
                <w:sz w:val="22"/>
                <w:szCs w:val="22"/>
              </w:rPr>
            </w:pPr>
            <w:r>
              <w:rPr>
                <w:iCs/>
                <w:sz w:val="22"/>
                <w:szCs w:val="22"/>
              </w:rPr>
              <w:t>Classroom Management Plan</w:t>
            </w:r>
          </w:p>
          <w:p w14:paraId="41BDE8FD" w14:textId="374CFD1F" w:rsidR="00BD0B72" w:rsidRPr="00FE6354" w:rsidRDefault="00BD0B72" w:rsidP="00BD0B72">
            <w:pPr>
              <w:pStyle w:val="ListParagraph"/>
              <w:spacing w:before="120"/>
              <w:ind w:left="0"/>
              <w:rPr>
                <w:iCs/>
                <w:sz w:val="22"/>
                <w:szCs w:val="22"/>
              </w:rPr>
            </w:pPr>
            <w:r>
              <w:rPr>
                <w:iCs/>
                <w:sz w:val="22"/>
                <w:szCs w:val="22"/>
              </w:rPr>
              <w:t>Action Research Plan</w:t>
            </w:r>
          </w:p>
        </w:tc>
      </w:tr>
      <w:tr w:rsidR="0071572A" w:rsidRPr="00FE6354" w14:paraId="664A272F" w14:textId="77777777" w:rsidTr="001E2E5D">
        <w:trPr>
          <w:trHeight w:val="1880"/>
        </w:trPr>
        <w:tc>
          <w:tcPr>
            <w:tcW w:w="5778" w:type="dxa"/>
          </w:tcPr>
          <w:p w14:paraId="6E320A77" w14:textId="35095AC9" w:rsidR="0071572A" w:rsidRPr="00FE6354" w:rsidRDefault="0071572A" w:rsidP="00707055">
            <w:pPr>
              <w:rPr>
                <w:b/>
                <w:sz w:val="22"/>
                <w:szCs w:val="22"/>
              </w:rPr>
            </w:pPr>
            <w:r w:rsidRPr="00FE6354">
              <w:rPr>
                <w:sz w:val="22"/>
                <w:szCs w:val="22"/>
              </w:rPr>
              <w:t xml:space="preserve">(e) </w:t>
            </w:r>
            <w:r w:rsidRPr="00FE6354">
              <w:rPr>
                <w:b/>
                <w:sz w:val="22"/>
                <w:szCs w:val="22"/>
              </w:rPr>
              <w:t>Meets Professional Responsibilities</w:t>
            </w:r>
          </w:p>
          <w:p w14:paraId="10C86993" w14:textId="77777777" w:rsidR="0071572A" w:rsidRPr="00FE6354" w:rsidRDefault="0071572A" w:rsidP="00707055">
            <w:pPr>
              <w:rPr>
                <w:b/>
                <w:sz w:val="22"/>
                <w:szCs w:val="22"/>
              </w:rPr>
            </w:pPr>
          </w:p>
          <w:p w14:paraId="7386E712" w14:textId="77777777" w:rsidR="0071572A" w:rsidRPr="00FE6354" w:rsidRDefault="0071572A" w:rsidP="0071572A">
            <w:pPr>
              <w:pStyle w:val="ListParagraph"/>
              <w:numPr>
                <w:ilvl w:val="0"/>
                <w:numId w:val="16"/>
              </w:numPr>
              <w:rPr>
                <w:sz w:val="22"/>
                <w:szCs w:val="22"/>
              </w:rPr>
            </w:pPr>
            <w:r w:rsidRPr="00FE6354">
              <w:rPr>
                <w:sz w:val="22"/>
                <w:szCs w:val="22"/>
              </w:rPr>
              <w:t>Maintains interest in current theory, research, and development in the academic discipline and exercises judgment in accepting implications or findings as valid for application in the classroom.</w:t>
            </w:r>
          </w:p>
        </w:tc>
        <w:tc>
          <w:tcPr>
            <w:tcW w:w="4374" w:type="dxa"/>
          </w:tcPr>
          <w:p w14:paraId="5EBFD52B" w14:textId="77777777" w:rsidR="0071572A" w:rsidRDefault="00BD0B72" w:rsidP="00BD0B72">
            <w:pPr>
              <w:spacing w:before="120"/>
              <w:rPr>
                <w:iCs/>
                <w:sz w:val="22"/>
                <w:szCs w:val="22"/>
              </w:rPr>
            </w:pPr>
            <w:r>
              <w:rPr>
                <w:iCs/>
                <w:sz w:val="22"/>
                <w:szCs w:val="22"/>
              </w:rPr>
              <w:t>Preparation and Participation</w:t>
            </w:r>
          </w:p>
          <w:p w14:paraId="2F2C2E27" w14:textId="4CF36BC1" w:rsidR="00BD0B72" w:rsidRDefault="00BD0B72" w:rsidP="00BD0B72">
            <w:pPr>
              <w:spacing w:before="120"/>
              <w:rPr>
                <w:iCs/>
                <w:sz w:val="22"/>
                <w:szCs w:val="22"/>
              </w:rPr>
            </w:pPr>
            <w:r>
              <w:rPr>
                <w:iCs/>
                <w:sz w:val="22"/>
                <w:szCs w:val="22"/>
              </w:rPr>
              <w:t>Classroom Management Plan</w:t>
            </w:r>
          </w:p>
          <w:p w14:paraId="195B7FFF" w14:textId="3D924301" w:rsidR="00BD0B72" w:rsidRPr="00BD0B72" w:rsidRDefault="00BD0B72" w:rsidP="00BD0B72">
            <w:pPr>
              <w:spacing w:before="120"/>
              <w:rPr>
                <w:iCs/>
                <w:sz w:val="22"/>
                <w:szCs w:val="22"/>
              </w:rPr>
            </w:pPr>
            <w:r>
              <w:rPr>
                <w:iCs/>
                <w:sz w:val="22"/>
                <w:szCs w:val="22"/>
              </w:rPr>
              <w:t>Action Research Plan</w:t>
            </w:r>
          </w:p>
        </w:tc>
      </w:tr>
    </w:tbl>
    <w:p w14:paraId="45CE3634" w14:textId="0061A8B8" w:rsidR="0048272B" w:rsidRPr="00FE6354" w:rsidRDefault="0048272B">
      <w:pPr>
        <w:rPr>
          <w:b/>
          <w:sz w:val="22"/>
          <w:szCs w:val="22"/>
        </w:rPr>
      </w:pPr>
    </w:p>
    <w:p w14:paraId="31D8E948" w14:textId="1B12F310" w:rsidR="004D2FA2" w:rsidRPr="00570F85" w:rsidRDefault="004D2FA2" w:rsidP="00570F85">
      <w:pPr>
        <w:shd w:val="clear" w:color="auto" w:fill="C6D9F1" w:themeFill="text2" w:themeFillTint="33"/>
        <w:tabs>
          <w:tab w:val="left" w:pos="360"/>
        </w:tabs>
        <w:rPr>
          <w:rFonts w:eastAsia="Times"/>
          <w:b/>
          <w:sz w:val="22"/>
          <w:szCs w:val="22"/>
        </w:rPr>
      </w:pPr>
      <w:r w:rsidRPr="00FE6354">
        <w:rPr>
          <w:rFonts w:eastAsia="Times"/>
          <w:b/>
          <w:sz w:val="22"/>
          <w:szCs w:val="22"/>
        </w:rPr>
        <w:t>Course Structure</w:t>
      </w:r>
    </w:p>
    <w:p w14:paraId="0FB759B2" w14:textId="5754F5F2" w:rsidR="004D2FA2" w:rsidRPr="00570F85" w:rsidRDefault="004D2FA2" w:rsidP="00570F85">
      <w:pPr>
        <w:tabs>
          <w:tab w:val="left" w:pos="360"/>
        </w:tabs>
        <w:rPr>
          <w:bCs/>
          <w:sz w:val="22"/>
          <w:szCs w:val="22"/>
        </w:rPr>
      </w:pPr>
      <w:r w:rsidRPr="00FE6354">
        <w:rPr>
          <w:rFonts w:eastAsia="Times"/>
          <w:b/>
          <w:sz w:val="22"/>
          <w:szCs w:val="22"/>
        </w:rPr>
        <w:t xml:space="preserve">Class Format: </w:t>
      </w:r>
      <w:r w:rsidRPr="00FE6354">
        <w:rPr>
          <w:rFonts w:eastAsia="Times"/>
          <w:sz w:val="22"/>
          <w:szCs w:val="22"/>
        </w:rPr>
        <w:t xml:space="preserve">Including but not limited to: </w:t>
      </w:r>
      <w:r w:rsidRPr="00FE6354">
        <w:rPr>
          <w:bCs/>
          <w:sz w:val="22"/>
          <w:szCs w:val="22"/>
        </w:rPr>
        <w:t>Lectures;</w:t>
      </w:r>
      <w:r w:rsidR="00527C83" w:rsidRPr="00FE6354">
        <w:rPr>
          <w:bCs/>
          <w:sz w:val="22"/>
          <w:szCs w:val="22"/>
        </w:rPr>
        <w:t xml:space="preserve"> demonstrations; online activities; </w:t>
      </w:r>
      <w:r w:rsidRPr="00FE6354">
        <w:rPr>
          <w:bCs/>
          <w:sz w:val="22"/>
          <w:szCs w:val="22"/>
        </w:rPr>
        <w:t>discussion; student presentations, readings; collaborative groups; multimedia; reflective class activities/exercises; and skill building exercises.</w:t>
      </w:r>
    </w:p>
    <w:p w14:paraId="1AA10798" w14:textId="77777777" w:rsidR="004D2FA2" w:rsidRPr="00FE6354" w:rsidRDefault="004D2FA2" w:rsidP="004D2FA2">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ind w:left="1440"/>
        <w:rPr>
          <w:rFonts w:eastAsia="Times"/>
          <w:bCs/>
          <w:sz w:val="22"/>
          <w:szCs w:val="22"/>
        </w:rPr>
      </w:pPr>
    </w:p>
    <w:p w14:paraId="08221EF4" w14:textId="3A2461F6" w:rsidR="00570F85" w:rsidRDefault="004D2FA2" w:rsidP="004D2FA2">
      <w:pPr>
        <w:rPr>
          <w:b/>
          <w:sz w:val="22"/>
          <w:szCs w:val="22"/>
        </w:rPr>
      </w:pPr>
      <w:r w:rsidRPr="00FE6354">
        <w:rPr>
          <w:b/>
          <w:sz w:val="22"/>
          <w:szCs w:val="22"/>
        </w:rPr>
        <w:t>Library</w:t>
      </w:r>
      <w:r w:rsidR="00570F85">
        <w:rPr>
          <w:b/>
          <w:sz w:val="22"/>
          <w:szCs w:val="22"/>
        </w:rPr>
        <w:t xml:space="preserve"> Resources</w:t>
      </w:r>
      <w:r w:rsidRPr="00FE6354">
        <w:rPr>
          <w:b/>
          <w:sz w:val="22"/>
          <w:szCs w:val="22"/>
        </w:rPr>
        <w:t xml:space="preserve">: </w:t>
      </w:r>
    </w:p>
    <w:p w14:paraId="4A93755B" w14:textId="77777777" w:rsidR="00570F85" w:rsidRDefault="00570F85" w:rsidP="004D2FA2">
      <w:pPr>
        <w:rPr>
          <w:sz w:val="22"/>
          <w:szCs w:val="22"/>
        </w:rPr>
      </w:pPr>
      <w:r w:rsidRPr="00B61D91">
        <w:rPr>
          <w:sz w:val="22"/>
          <w:szCs w:val="22"/>
        </w:rPr>
        <w:t xml:space="preserve">Students are responsible to obtain any library resources assigned for this course.  Questions about library resources should be directed to librarians in the Jenks Library.  Librarians are available to assist you from the library reference desk, by e-mail at </w:t>
      </w:r>
      <w:hyperlink r:id="rId10" w:history="1">
        <w:r w:rsidRPr="00B61D91">
          <w:rPr>
            <w:rStyle w:val="Hyperlink"/>
            <w:sz w:val="22"/>
            <w:szCs w:val="22"/>
          </w:rPr>
          <w:t>library@gordon.edu</w:t>
        </w:r>
      </w:hyperlink>
      <w:r w:rsidRPr="00B61D91">
        <w:rPr>
          <w:sz w:val="22"/>
          <w:szCs w:val="22"/>
        </w:rPr>
        <w:t>, or by phone (978) 867-4878.</w:t>
      </w:r>
    </w:p>
    <w:p w14:paraId="2EAD1DD3" w14:textId="160A0FF5" w:rsidR="004D2FA2" w:rsidRPr="00FE6354" w:rsidRDefault="004D2FA2" w:rsidP="004D2FA2">
      <w:pPr>
        <w:rPr>
          <w:sz w:val="22"/>
          <w:szCs w:val="22"/>
        </w:rPr>
      </w:pPr>
      <w:r w:rsidRPr="00FE6354">
        <w:rPr>
          <w:sz w:val="22"/>
          <w:szCs w:val="22"/>
        </w:rPr>
        <w:t>We will also make use of resources available on the Gordon Library site.  To log on:</w:t>
      </w:r>
    </w:p>
    <w:p w14:paraId="425DE5B1" w14:textId="77777777" w:rsidR="004D2FA2" w:rsidRPr="00FE6354" w:rsidRDefault="004D2FA2" w:rsidP="0050755D">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Go to: http:/go.gordon.edu</w:t>
      </w:r>
    </w:p>
    <w:p w14:paraId="2741A06D" w14:textId="77777777" w:rsidR="004D2FA2" w:rsidRPr="00FE6354" w:rsidRDefault="004D2FA2" w:rsidP="0050755D">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Under “Departments,” to the Library</w:t>
      </w:r>
    </w:p>
    <w:p w14:paraId="1BB4495F" w14:textId="77777777" w:rsidR="004D2FA2" w:rsidRPr="00FE6354" w:rsidRDefault="004D2FA2" w:rsidP="0050755D">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Under Resource Links on the right, click on Electronic Resources</w:t>
      </w:r>
    </w:p>
    <w:p w14:paraId="6E6F77D5" w14:textId="77777777" w:rsidR="004D2FA2" w:rsidRPr="00FE6354" w:rsidRDefault="004D2FA2" w:rsidP="0050755D">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Enter the same username that you use for Gordon email.</w:t>
      </w:r>
    </w:p>
    <w:p w14:paraId="45551AAB" w14:textId="77777777" w:rsidR="004D2FA2" w:rsidRPr="00FE6354" w:rsidRDefault="004D2FA2" w:rsidP="0050755D">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Enter your student identification number as your password.</w:t>
      </w:r>
    </w:p>
    <w:p w14:paraId="716C16F5" w14:textId="77777777" w:rsidR="00570F85" w:rsidRDefault="00570F85" w:rsidP="00570F85">
      <w:pPr>
        <w:rPr>
          <w:b/>
          <w:sz w:val="22"/>
          <w:szCs w:val="22"/>
        </w:rPr>
      </w:pPr>
    </w:p>
    <w:p w14:paraId="2D0D6AF1" w14:textId="77777777" w:rsidR="00570F85" w:rsidRPr="00FE6354" w:rsidRDefault="00570F85" w:rsidP="00570F85">
      <w:pPr>
        <w:rPr>
          <w:rFonts w:eastAsia="Times"/>
          <w:bCs/>
          <w:sz w:val="22"/>
          <w:szCs w:val="22"/>
        </w:rPr>
      </w:pPr>
      <w:r w:rsidRPr="00FE6354">
        <w:rPr>
          <w:b/>
          <w:sz w:val="22"/>
          <w:szCs w:val="22"/>
        </w:rPr>
        <w:lastRenderedPageBreak/>
        <w:t xml:space="preserve">Blackboard: </w:t>
      </w:r>
      <w:r w:rsidRPr="00FE6354">
        <w:rPr>
          <w:rFonts w:eastAsia="Times"/>
          <w:bCs/>
          <w:sz w:val="22"/>
          <w:szCs w:val="22"/>
        </w:rPr>
        <w:t>Throughout the semester, we will use Blackboard as a tool to supplement the course.  Students will be able to access course information such as the syllabus and readings on the course site.  In conjunction with course technology integration, students will be required to utilize other features at the discretion of the instructor.  To log on:</w:t>
      </w:r>
    </w:p>
    <w:p w14:paraId="76CC71D2" w14:textId="77777777" w:rsidR="00570F85" w:rsidRPr="00FE6354" w:rsidRDefault="00570F85" w:rsidP="00570F85">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 xml:space="preserve">Go to: </w:t>
      </w:r>
      <w:hyperlink r:id="rId11" w:history="1">
        <w:r w:rsidRPr="00FE6354">
          <w:rPr>
            <w:rFonts w:eastAsia="Times"/>
            <w:bCs/>
            <w:color w:val="0000FF"/>
            <w:sz w:val="22"/>
            <w:szCs w:val="22"/>
            <w:u w:val="single"/>
          </w:rPr>
          <w:t>http://blackboard.gordon.edu</w:t>
        </w:r>
      </w:hyperlink>
    </w:p>
    <w:p w14:paraId="1C377010" w14:textId="77777777" w:rsidR="00570F85" w:rsidRPr="00FE6354" w:rsidRDefault="00570F85" w:rsidP="00570F85">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Enter the same username that you use for Gordon email.</w:t>
      </w:r>
    </w:p>
    <w:p w14:paraId="15D2E983" w14:textId="77777777" w:rsidR="00570F85" w:rsidRPr="00FE6354" w:rsidRDefault="00570F85" w:rsidP="00570F85">
      <w:pPr>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line="240" w:lineRule="atLeast"/>
        <w:rPr>
          <w:rFonts w:eastAsia="Times"/>
          <w:bCs/>
          <w:sz w:val="22"/>
          <w:szCs w:val="22"/>
        </w:rPr>
      </w:pPr>
      <w:r w:rsidRPr="00FE6354">
        <w:rPr>
          <w:rFonts w:eastAsia="Times"/>
          <w:bCs/>
          <w:sz w:val="22"/>
          <w:szCs w:val="22"/>
        </w:rPr>
        <w:t>Enter your student identification number as your password.</w:t>
      </w:r>
    </w:p>
    <w:p w14:paraId="6CECE85C" w14:textId="77777777" w:rsidR="004D2FA2" w:rsidRPr="00FE6354" w:rsidRDefault="004D2FA2" w:rsidP="004D2FA2">
      <w:pPr>
        <w:rPr>
          <w:b/>
          <w:sz w:val="22"/>
          <w:szCs w:val="22"/>
        </w:rPr>
      </w:pPr>
    </w:p>
    <w:p w14:paraId="579B143F" w14:textId="77777777" w:rsidR="00667E75" w:rsidRPr="00FE6354" w:rsidRDefault="00667E75" w:rsidP="00667E75">
      <w:pPr>
        <w:shd w:val="clear" w:color="auto" w:fill="C6D9F1" w:themeFill="text2" w:themeFillTint="33"/>
        <w:rPr>
          <w:b/>
          <w:sz w:val="22"/>
          <w:szCs w:val="22"/>
        </w:rPr>
      </w:pPr>
      <w:r w:rsidRPr="00FE6354">
        <w:rPr>
          <w:b/>
          <w:sz w:val="22"/>
          <w:szCs w:val="22"/>
        </w:rPr>
        <w:t xml:space="preserve">Attendance Policy: </w:t>
      </w:r>
    </w:p>
    <w:p w14:paraId="5ACB4A02" w14:textId="2E015AC0" w:rsidR="00FE6354" w:rsidRPr="00FE6354" w:rsidRDefault="00641B40" w:rsidP="00751C02">
      <w:pPr>
        <w:pStyle w:val="CM17"/>
        <w:spacing w:after="277" w:line="278" w:lineRule="atLeast"/>
        <w:rPr>
          <w:rFonts w:ascii="Times New Roman" w:hAnsi="Times New Roman" w:cs="Times New Roman"/>
          <w:iCs/>
          <w:sz w:val="22"/>
          <w:szCs w:val="22"/>
        </w:rPr>
      </w:pPr>
      <w:r w:rsidRPr="00FE6354">
        <w:rPr>
          <w:rFonts w:ascii="Times New Roman" w:hAnsi="Times New Roman" w:cs="Times New Roman"/>
          <w:iCs/>
          <w:sz w:val="22"/>
          <w:szCs w:val="22"/>
        </w:rPr>
        <w:t>A</w:t>
      </w:r>
      <w:r w:rsidR="00A72CBC" w:rsidRPr="00FE6354">
        <w:rPr>
          <w:rFonts w:ascii="Times New Roman" w:hAnsi="Times New Roman" w:cs="Times New Roman"/>
          <w:iCs/>
          <w:sz w:val="22"/>
          <w:szCs w:val="22"/>
        </w:rPr>
        <w:t xml:space="preserve">ttendance is expected at all classes </w:t>
      </w:r>
      <w:r w:rsidR="00FE6354" w:rsidRPr="00FE6354">
        <w:rPr>
          <w:rFonts w:ascii="Times New Roman" w:hAnsi="Times New Roman" w:cs="Times New Roman"/>
          <w:iCs/>
          <w:sz w:val="22"/>
          <w:szCs w:val="22"/>
        </w:rPr>
        <w:t>for the full duration of each class</w:t>
      </w:r>
      <w:r w:rsidR="00F37995" w:rsidRPr="00FE6354">
        <w:rPr>
          <w:rFonts w:ascii="Times New Roman" w:hAnsi="Times New Roman" w:cs="Times New Roman"/>
          <w:iCs/>
          <w:sz w:val="22"/>
          <w:szCs w:val="22"/>
        </w:rPr>
        <w:t xml:space="preserve">. </w:t>
      </w:r>
      <w:r w:rsidR="00FE6354" w:rsidRPr="00FE6354">
        <w:rPr>
          <w:rFonts w:ascii="Times New Roman" w:hAnsi="Times New Roman" w:cs="Times New Roman"/>
          <w:iCs/>
          <w:sz w:val="22"/>
          <w:szCs w:val="22"/>
        </w:rPr>
        <w:t xml:space="preserve">Students requesting an excused absence must provide documentation to the instructor a minimum of two weeks prior to the scheduled absence when known in advance (e.g., Gordon College sponsored activity) or as soon as possible when not known in advance (e.g., illness). You are responsible for submitting course assignments on time even if you must miss a class. </w:t>
      </w:r>
      <w:r w:rsidR="00FC3454" w:rsidRPr="00FE6354">
        <w:rPr>
          <w:rFonts w:ascii="Times New Roman" w:hAnsi="Times New Roman" w:cs="Times New Roman"/>
          <w:iCs/>
          <w:sz w:val="22"/>
          <w:szCs w:val="22"/>
        </w:rPr>
        <w:t xml:space="preserve">You are responsible for the content of all class sessions, even if you are absent. Contact a classmate for class notes, missed work, assignments, etc. to ensure </w:t>
      </w:r>
      <w:r w:rsidR="00983905">
        <w:rPr>
          <w:rFonts w:ascii="Times New Roman" w:hAnsi="Times New Roman" w:cs="Times New Roman"/>
          <w:iCs/>
          <w:sz w:val="22"/>
          <w:szCs w:val="22"/>
        </w:rPr>
        <w:t>preparation for the next class period.</w:t>
      </w:r>
    </w:p>
    <w:p w14:paraId="60DFCAD8" w14:textId="77777777" w:rsidR="00751C02" w:rsidRPr="00FE6354" w:rsidRDefault="00751C02" w:rsidP="00751C02">
      <w:pPr>
        <w:shd w:val="clear" w:color="auto" w:fill="C6D9F1" w:themeFill="text2" w:themeFillTint="33"/>
        <w:rPr>
          <w:b/>
          <w:sz w:val="22"/>
          <w:szCs w:val="22"/>
        </w:rPr>
      </w:pPr>
      <w:r w:rsidRPr="00FE6354">
        <w:rPr>
          <w:b/>
          <w:sz w:val="22"/>
          <w:szCs w:val="22"/>
        </w:rPr>
        <w:t>Students with Disabilities:</w:t>
      </w:r>
      <w:r w:rsidRPr="00FE6354">
        <w:rPr>
          <w:b/>
          <w:sz w:val="22"/>
          <w:szCs w:val="22"/>
        </w:rPr>
        <w:tab/>
      </w:r>
    </w:p>
    <w:p w14:paraId="0475A40D" w14:textId="77777777" w:rsidR="00751C02" w:rsidRPr="00FE6354" w:rsidRDefault="00751C02" w:rsidP="00751C02">
      <w:pPr>
        <w:spacing w:after="120"/>
        <w:ind w:right="331"/>
        <w:rPr>
          <w:sz w:val="22"/>
          <w:szCs w:val="22"/>
        </w:rPr>
      </w:pPr>
      <w:r w:rsidRPr="00FE6354">
        <w:rPr>
          <w:sz w:val="22"/>
          <w:szCs w:val="22"/>
        </w:rPr>
        <w:t>Gordon College is committed to assisting students with documented disabilities (see Academic Catalog Appendix C, for documentation guidelines). A student with a disability who may need academic accommodations should follow this procedure:</w:t>
      </w:r>
    </w:p>
    <w:p w14:paraId="3023498F" w14:textId="77777777" w:rsidR="00751C02" w:rsidRPr="00FE6354" w:rsidRDefault="00751C02" w:rsidP="00751C02">
      <w:pPr>
        <w:rPr>
          <w:sz w:val="22"/>
          <w:szCs w:val="22"/>
        </w:rPr>
      </w:pPr>
      <w:r w:rsidRPr="00FE6354">
        <w:rPr>
          <w:sz w:val="22"/>
          <w:szCs w:val="22"/>
        </w:rPr>
        <w:t>A.  Meet with a staff person from the Academic Support Center (Jenks 412 ex. 4746) to:</w:t>
      </w:r>
    </w:p>
    <w:p w14:paraId="54C9CDB0" w14:textId="77777777" w:rsidR="00751C02" w:rsidRPr="00FE6354" w:rsidRDefault="00751C02" w:rsidP="00751C02">
      <w:pPr>
        <w:numPr>
          <w:ilvl w:val="0"/>
          <w:numId w:val="18"/>
        </w:numPr>
        <w:rPr>
          <w:sz w:val="22"/>
          <w:szCs w:val="22"/>
        </w:rPr>
      </w:pPr>
      <w:proofErr w:type="gramStart"/>
      <w:r w:rsidRPr="00FE6354">
        <w:rPr>
          <w:sz w:val="22"/>
          <w:szCs w:val="22"/>
        </w:rPr>
        <w:t>make</w:t>
      </w:r>
      <w:proofErr w:type="gramEnd"/>
      <w:r w:rsidRPr="00FE6354">
        <w:rPr>
          <w:sz w:val="22"/>
          <w:szCs w:val="22"/>
        </w:rPr>
        <w:t xml:space="preserve"> sure documentation of disability is on file in the ASC,</w:t>
      </w:r>
    </w:p>
    <w:p w14:paraId="5CE4B180" w14:textId="77777777" w:rsidR="00751C02" w:rsidRPr="00FE6354" w:rsidRDefault="00751C02" w:rsidP="00751C02">
      <w:pPr>
        <w:numPr>
          <w:ilvl w:val="0"/>
          <w:numId w:val="18"/>
        </w:numPr>
        <w:rPr>
          <w:sz w:val="22"/>
          <w:szCs w:val="22"/>
        </w:rPr>
      </w:pPr>
      <w:proofErr w:type="gramStart"/>
      <w:r w:rsidRPr="00FE6354">
        <w:rPr>
          <w:sz w:val="22"/>
          <w:szCs w:val="22"/>
        </w:rPr>
        <w:t>discuss</w:t>
      </w:r>
      <w:proofErr w:type="gramEnd"/>
      <w:r w:rsidRPr="00FE6354">
        <w:rPr>
          <w:sz w:val="22"/>
          <w:szCs w:val="22"/>
        </w:rPr>
        <w:t xml:space="preserve"> the accommodations for which you are eligible,</w:t>
      </w:r>
    </w:p>
    <w:p w14:paraId="4C7A702A" w14:textId="77777777" w:rsidR="00751C02" w:rsidRPr="00FE6354" w:rsidRDefault="00751C02" w:rsidP="00751C02">
      <w:pPr>
        <w:numPr>
          <w:ilvl w:val="0"/>
          <w:numId w:val="18"/>
        </w:numPr>
        <w:rPr>
          <w:sz w:val="22"/>
          <w:szCs w:val="22"/>
        </w:rPr>
      </w:pPr>
      <w:proofErr w:type="gramStart"/>
      <w:r w:rsidRPr="00FE6354">
        <w:rPr>
          <w:sz w:val="22"/>
          <w:szCs w:val="22"/>
        </w:rPr>
        <w:t>discuss</w:t>
      </w:r>
      <w:proofErr w:type="gramEnd"/>
      <w:r w:rsidRPr="00FE6354">
        <w:rPr>
          <w:sz w:val="22"/>
          <w:szCs w:val="22"/>
        </w:rPr>
        <w:t xml:space="preserve"> the procedures for obtaining the accommodations, and</w:t>
      </w:r>
    </w:p>
    <w:p w14:paraId="102DCDFB" w14:textId="77777777" w:rsidR="00751C02" w:rsidRPr="00FE6354" w:rsidRDefault="00751C02" w:rsidP="00751C02">
      <w:pPr>
        <w:numPr>
          <w:ilvl w:val="0"/>
          <w:numId w:val="18"/>
        </w:numPr>
        <w:rPr>
          <w:sz w:val="22"/>
          <w:szCs w:val="22"/>
        </w:rPr>
      </w:pPr>
      <w:proofErr w:type="gramStart"/>
      <w:r w:rsidRPr="00FE6354">
        <w:rPr>
          <w:sz w:val="22"/>
          <w:szCs w:val="22"/>
        </w:rPr>
        <w:t>obtain</w:t>
      </w:r>
      <w:proofErr w:type="gramEnd"/>
      <w:r w:rsidRPr="00FE6354">
        <w:rPr>
          <w:sz w:val="22"/>
          <w:szCs w:val="22"/>
        </w:rPr>
        <w:t xml:space="preserve"> a Faculty Notification Form.</w:t>
      </w:r>
    </w:p>
    <w:p w14:paraId="4843DE0A" w14:textId="77777777" w:rsidR="00751C02" w:rsidRDefault="00751C02" w:rsidP="00751C02">
      <w:pPr>
        <w:spacing w:before="120"/>
        <w:rPr>
          <w:i/>
          <w:iCs/>
          <w:sz w:val="22"/>
          <w:szCs w:val="22"/>
        </w:rPr>
      </w:pPr>
      <w:r w:rsidRPr="00FE6354">
        <w:rPr>
          <w:sz w:val="22"/>
          <w:szCs w:val="22"/>
        </w:rPr>
        <w:t xml:space="preserve">B. Deliver a Faculty Notification Form to each course professor within the first full week of the semester; at that time make an appointment to discuss your needs with each professor. </w:t>
      </w:r>
      <w:r w:rsidRPr="00FE6354">
        <w:rPr>
          <w:i/>
          <w:iCs/>
          <w:sz w:val="22"/>
          <w:szCs w:val="22"/>
        </w:rPr>
        <w:t xml:space="preserve">Failure to register in time with your professor and the ASC may compromise our ability to provide the accommodations.  Questions or disputes about accommodations should be immediately referred to the Academic Support Center. </w:t>
      </w:r>
    </w:p>
    <w:p w14:paraId="1BF4D8DE" w14:textId="77777777" w:rsidR="00570F85" w:rsidRDefault="00570F85" w:rsidP="00751C02">
      <w:pPr>
        <w:spacing w:before="120"/>
        <w:rPr>
          <w:i/>
          <w:iCs/>
          <w:sz w:val="22"/>
          <w:szCs w:val="22"/>
        </w:rPr>
      </w:pPr>
    </w:p>
    <w:p w14:paraId="6E313D0E" w14:textId="77777777" w:rsidR="00570F85" w:rsidRPr="00FE6354" w:rsidRDefault="00570F85" w:rsidP="00570F85">
      <w:pPr>
        <w:shd w:val="clear" w:color="auto" w:fill="C6D9F1" w:themeFill="text2" w:themeFillTint="33"/>
        <w:rPr>
          <w:b/>
          <w:sz w:val="22"/>
          <w:szCs w:val="22"/>
        </w:rPr>
      </w:pPr>
      <w:r w:rsidRPr="00FE6354">
        <w:rPr>
          <w:b/>
          <w:sz w:val="22"/>
          <w:szCs w:val="22"/>
        </w:rPr>
        <w:t xml:space="preserve">Academic Integrity: </w:t>
      </w:r>
    </w:p>
    <w:p w14:paraId="0BCF5392" w14:textId="77777777" w:rsidR="00570F85" w:rsidRDefault="00570F85" w:rsidP="00570F85">
      <w:pPr>
        <w:rPr>
          <w:sz w:val="22"/>
          <w:szCs w:val="22"/>
        </w:rPr>
      </w:pPr>
      <w:r w:rsidRPr="00FE6354">
        <w:rPr>
          <w:sz w:val="22"/>
          <w:szCs w:val="22"/>
        </w:rPr>
        <w:t xml:space="preserve">Academic dishonesty is regarded as a major violation of both the academic and spiritual principles of this community and may result in a failing grade or suspension. Academic dishonesty includes plagiarism (see Plagiarism in </w:t>
      </w:r>
      <w:r>
        <w:rPr>
          <w:sz w:val="22"/>
          <w:szCs w:val="22"/>
        </w:rPr>
        <w:t xml:space="preserve">the </w:t>
      </w:r>
      <w:r w:rsidRPr="00FE6354">
        <w:rPr>
          <w:sz w:val="22"/>
          <w:szCs w:val="22"/>
        </w:rPr>
        <w:t>Student Handbook), cheating (whether in or out of the classroom), and abuse or misuse of library materials related to course requirements.</w:t>
      </w:r>
    </w:p>
    <w:p w14:paraId="2ECF03A5" w14:textId="77777777" w:rsidR="00570F85" w:rsidRDefault="00570F85" w:rsidP="00570F85">
      <w:pPr>
        <w:rPr>
          <w:b/>
          <w:sz w:val="22"/>
          <w:szCs w:val="22"/>
        </w:rPr>
      </w:pPr>
    </w:p>
    <w:p w14:paraId="5AF11408" w14:textId="53E7A342" w:rsidR="00570F85" w:rsidRPr="00FE6354" w:rsidRDefault="00570F85" w:rsidP="00570F85">
      <w:pPr>
        <w:shd w:val="clear" w:color="auto" w:fill="C6D9F1" w:themeFill="text2" w:themeFillTint="33"/>
        <w:rPr>
          <w:b/>
          <w:sz w:val="22"/>
          <w:szCs w:val="22"/>
        </w:rPr>
      </w:pPr>
      <w:r>
        <w:rPr>
          <w:b/>
          <w:sz w:val="22"/>
          <w:szCs w:val="22"/>
        </w:rPr>
        <w:t>Electronic Communications</w:t>
      </w:r>
      <w:r w:rsidRPr="00FE6354">
        <w:rPr>
          <w:b/>
          <w:sz w:val="22"/>
          <w:szCs w:val="22"/>
        </w:rPr>
        <w:t xml:space="preserve">: </w:t>
      </w:r>
    </w:p>
    <w:p w14:paraId="15D35591" w14:textId="786EEDC5" w:rsidR="00570F85" w:rsidRDefault="00570F85" w:rsidP="00570F85">
      <w:pPr>
        <w:rPr>
          <w:sz w:val="22"/>
          <w:szCs w:val="22"/>
        </w:rPr>
      </w:pPr>
      <w:r w:rsidRPr="00EE40C5">
        <w:rPr>
          <w:sz w:val="22"/>
          <w:szCs w:val="22"/>
        </w:rPr>
        <w:t xml:space="preserve">It is your responsibility to read electronic communication posted on </w:t>
      </w:r>
      <w:proofErr w:type="spellStart"/>
      <w:r w:rsidRPr="00EE40C5">
        <w:rPr>
          <w:sz w:val="22"/>
          <w:szCs w:val="22"/>
        </w:rPr>
        <w:t>BlackBoard</w:t>
      </w:r>
      <w:proofErr w:type="spellEnd"/>
      <w:r w:rsidRPr="00EE40C5">
        <w:rPr>
          <w:sz w:val="22"/>
          <w:szCs w:val="22"/>
        </w:rPr>
        <w:t xml:space="preserve"> as an announcement or sent to your Gordon College email account. If you have not activated your Gordon email account, please contact CTS for assistance.  That office can also assist you in forwarding your Gordon emails to another email account if you prefer.</w:t>
      </w:r>
    </w:p>
    <w:p w14:paraId="176AD89F" w14:textId="77777777" w:rsidR="00751C02" w:rsidRPr="00FE6354" w:rsidRDefault="00751C02" w:rsidP="00F37995">
      <w:pPr>
        <w:rPr>
          <w:sz w:val="22"/>
          <w:szCs w:val="22"/>
        </w:rPr>
      </w:pPr>
    </w:p>
    <w:p w14:paraId="087083F8" w14:textId="2566263D" w:rsidR="00751C02" w:rsidRPr="00FE6354" w:rsidRDefault="007E23DA" w:rsidP="00751C02">
      <w:pPr>
        <w:shd w:val="clear" w:color="auto" w:fill="C6D9F1" w:themeFill="text2" w:themeFillTint="33"/>
        <w:rPr>
          <w:b/>
          <w:sz w:val="22"/>
          <w:szCs w:val="22"/>
        </w:rPr>
      </w:pPr>
      <w:r>
        <w:rPr>
          <w:b/>
          <w:sz w:val="22"/>
          <w:szCs w:val="22"/>
        </w:rPr>
        <w:t xml:space="preserve">Course </w:t>
      </w:r>
      <w:r w:rsidR="00751C02" w:rsidRPr="00FE6354">
        <w:rPr>
          <w:b/>
          <w:sz w:val="22"/>
          <w:szCs w:val="22"/>
        </w:rPr>
        <w:t xml:space="preserve">Grading Policies: </w:t>
      </w:r>
    </w:p>
    <w:p w14:paraId="5F8371B8" w14:textId="77777777" w:rsidR="00751C02" w:rsidRPr="00FE6354" w:rsidRDefault="00751C02" w:rsidP="00751C02">
      <w:pPr>
        <w:rPr>
          <w:sz w:val="22"/>
          <w:szCs w:val="22"/>
        </w:rPr>
      </w:pPr>
      <w:proofErr w:type="gramStart"/>
      <w:r w:rsidRPr="00FE6354">
        <w:rPr>
          <w:sz w:val="22"/>
          <w:szCs w:val="22"/>
        </w:rPr>
        <w:t>Complete all projects, assignments, or assigned activities by the published due dates.</w:t>
      </w:r>
      <w:proofErr w:type="gramEnd"/>
      <w:r w:rsidRPr="00FE6354">
        <w:rPr>
          <w:sz w:val="22"/>
          <w:szCs w:val="22"/>
        </w:rPr>
        <w:t xml:space="preserve"> </w:t>
      </w:r>
      <w:r w:rsidRPr="00FE6354">
        <w:rPr>
          <w:b/>
          <w:sz w:val="22"/>
          <w:szCs w:val="22"/>
        </w:rPr>
        <w:t xml:space="preserve">Late assignments </w:t>
      </w:r>
      <w:r w:rsidRPr="00FE6354">
        <w:rPr>
          <w:b/>
          <w:sz w:val="22"/>
          <w:szCs w:val="22"/>
          <w:u w:val="single"/>
        </w:rPr>
        <w:t>will not be accepted</w:t>
      </w:r>
      <w:r w:rsidRPr="00FE6354">
        <w:rPr>
          <w:b/>
          <w:sz w:val="22"/>
          <w:szCs w:val="22"/>
        </w:rPr>
        <w:t xml:space="preserve"> without prior approval of the instructor.</w:t>
      </w:r>
      <w:r w:rsidRPr="00FE6354">
        <w:rPr>
          <w:sz w:val="22"/>
          <w:szCs w:val="22"/>
        </w:rPr>
        <w:t xml:space="preserve"> </w:t>
      </w:r>
      <w:proofErr w:type="gramStart"/>
      <w:r w:rsidRPr="00FE6354">
        <w:rPr>
          <w:sz w:val="22"/>
          <w:szCs w:val="22"/>
        </w:rPr>
        <w:t xml:space="preserve">Prior approval means as far in advance of the due date as possible, but a </w:t>
      </w:r>
      <w:r w:rsidRPr="00FE6354">
        <w:rPr>
          <w:i/>
          <w:sz w:val="22"/>
          <w:szCs w:val="22"/>
        </w:rPr>
        <w:t>minimum</w:t>
      </w:r>
      <w:r w:rsidRPr="00FE6354">
        <w:rPr>
          <w:sz w:val="22"/>
          <w:szCs w:val="22"/>
        </w:rPr>
        <w:t xml:space="preserve"> of 24 </w:t>
      </w:r>
      <w:r w:rsidRPr="00FE6354">
        <w:rPr>
          <w:i/>
          <w:sz w:val="22"/>
          <w:szCs w:val="22"/>
          <w:u w:val="single"/>
        </w:rPr>
        <w:t>business</w:t>
      </w:r>
      <w:r w:rsidRPr="00FE6354">
        <w:rPr>
          <w:sz w:val="22"/>
          <w:szCs w:val="22"/>
        </w:rPr>
        <w:t xml:space="preserve"> </w:t>
      </w:r>
      <w:r w:rsidRPr="00FE6354">
        <w:rPr>
          <w:i/>
          <w:sz w:val="22"/>
          <w:szCs w:val="22"/>
        </w:rPr>
        <w:t>hours</w:t>
      </w:r>
      <w:r w:rsidRPr="00FE6354">
        <w:rPr>
          <w:sz w:val="22"/>
          <w:szCs w:val="22"/>
        </w:rPr>
        <w:t xml:space="preserve"> before the due date.</w:t>
      </w:r>
      <w:proofErr w:type="gramEnd"/>
    </w:p>
    <w:p w14:paraId="50AE9BA0" w14:textId="77777777" w:rsidR="00751C02" w:rsidRPr="00FE6354" w:rsidRDefault="00751C02" w:rsidP="00751C02">
      <w:pPr>
        <w:rPr>
          <w:sz w:val="22"/>
          <w:szCs w:val="22"/>
        </w:rPr>
      </w:pPr>
    </w:p>
    <w:p w14:paraId="66EFFF8E" w14:textId="19A888F8" w:rsidR="007B2D91" w:rsidRPr="00FE6354" w:rsidRDefault="007B2D91" w:rsidP="007B2D91">
      <w:pPr>
        <w:rPr>
          <w:b/>
          <w:sz w:val="22"/>
          <w:szCs w:val="22"/>
        </w:rPr>
      </w:pPr>
      <w:r w:rsidRPr="00FE6354">
        <w:rPr>
          <w:b/>
          <w:sz w:val="22"/>
          <w:szCs w:val="22"/>
        </w:rPr>
        <w:t>Grading Scale</w:t>
      </w:r>
    </w:p>
    <w:p w14:paraId="34B45518" w14:textId="0999A943" w:rsidR="00C70472" w:rsidRPr="00FE6354" w:rsidRDefault="00C70472" w:rsidP="007B2D91">
      <w:pPr>
        <w:rPr>
          <w:sz w:val="22"/>
          <w:szCs w:val="22"/>
        </w:rPr>
      </w:pPr>
      <w:r w:rsidRPr="00FE6354">
        <w:rPr>
          <w:sz w:val="22"/>
          <w:szCs w:val="22"/>
        </w:rPr>
        <w:t>Course grades will be determined based on the percentage of total points available in the course according to the following scale. The instructor will not round percentages up.</w:t>
      </w:r>
    </w:p>
    <w:p w14:paraId="15E69D71" w14:textId="77777777" w:rsidR="00C70472" w:rsidRPr="00FE6354" w:rsidRDefault="00C70472" w:rsidP="007B2D91">
      <w:pPr>
        <w:rPr>
          <w:sz w:val="22"/>
          <w:szCs w:val="22"/>
        </w:rPr>
      </w:pPr>
    </w:p>
    <w:p w14:paraId="202BE5B2" w14:textId="77777777" w:rsidR="007B2D91" w:rsidRPr="00FE6354" w:rsidRDefault="007B2D91" w:rsidP="007B2D91">
      <w:pPr>
        <w:tabs>
          <w:tab w:val="left" w:pos="540"/>
        </w:tabs>
        <w:rPr>
          <w:b/>
          <w:sz w:val="22"/>
          <w:szCs w:val="22"/>
        </w:rPr>
        <w:sectPr w:rsidR="007B2D91" w:rsidRPr="00FE6354" w:rsidSect="00FE6354">
          <w:footerReference w:type="default" r:id="rId12"/>
          <w:pgSz w:w="12240" w:h="15840"/>
          <w:pgMar w:top="720" w:right="720" w:bottom="720" w:left="720" w:header="720" w:footer="720" w:gutter="0"/>
          <w:cols w:space="720"/>
          <w:docGrid w:linePitch="360"/>
        </w:sectPr>
      </w:pPr>
    </w:p>
    <w:p w14:paraId="4F17A1D9" w14:textId="717AFA70" w:rsidR="007B2D91" w:rsidRPr="00FE6354" w:rsidRDefault="007B2D91" w:rsidP="007B2D91">
      <w:pPr>
        <w:tabs>
          <w:tab w:val="left" w:pos="540"/>
        </w:tabs>
        <w:rPr>
          <w:sz w:val="22"/>
          <w:szCs w:val="22"/>
        </w:rPr>
      </w:pPr>
      <w:r w:rsidRPr="00FE6354">
        <w:rPr>
          <w:sz w:val="22"/>
          <w:szCs w:val="22"/>
        </w:rPr>
        <w:lastRenderedPageBreak/>
        <w:t xml:space="preserve">A+ </w:t>
      </w:r>
      <w:r w:rsidRPr="00FE6354">
        <w:rPr>
          <w:sz w:val="22"/>
          <w:szCs w:val="22"/>
        </w:rPr>
        <w:tab/>
      </w:r>
      <w:r w:rsidRPr="00FE6354">
        <w:rPr>
          <w:sz w:val="22"/>
          <w:szCs w:val="22"/>
        </w:rPr>
        <w:tab/>
        <w:t>99 – 100</w:t>
      </w:r>
    </w:p>
    <w:p w14:paraId="58A8E6E9" w14:textId="57E4E5D3" w:rsidR="007B2D91" w:rsidRPr="00FE6354" w:rsidRDefault="007B2D91" w:rsidP="007B2D91">
      <w:pPr>
        <w:tabs>
          <w:tab w:val="left" w:pos="540"/>
        </w:tabs>
        <w:rPr>
          <w:sz w:val="22"/>
          <w:szCs w:val="22"/>
        </w:rPr>
      </w:pPr>
      <w:r w:rsidRPr="00FE6354">
        <w:rPr>
          <w:sz w:val="22"/>
          <w:szCs w:val="22"/>
        </w:rPr>
        <w:t xml:space="preserve">A  </w:t>
      </w:r>
      <w:r w:rsidRPr="00FE6354">
        <w:rPr>
          <w:sz w:val="22"/>
          <w:szCs w:val="22"/>
        </w:rPr>
        <w:tab/>
      </w:r>
      <w:r w:rsidRPr="00FE6354">
        <w:rPr>
          <w:sz w:val="22"/>
          <w:szCs w:val="22"/>
        </w:rPr>
        <w:tab/>
        <w:t>94 –</w:t>
      </w:r>
      <w:r w:rsidR="00C70472" w:rsidRPr="00FE6354">
        <w:rPr>
          <w:sz w:val="22"/>
          <w:szCs w:val="22"/>
        </w:rPr>
        <w:t xml:space="preserve"> 98</w:t>
      </w:r>
      <w:r w:rsidRPr="00FE6354">
        <w:rPr>
          <w:sz w:val="22"/>
          <w:szCs w:val="22"/>
        </w:rPr>
        <w:t xml:space="preserve"> </w:t>
      </w:r>
    </w:p>
    <w:p w14:paraId="7B2D0E84" w14:textId="73CCE47C" w:rsidR="007B2D91" w:rsidRPr="00FE6354" w:rsidRDefault="007B2D91" w:rsidP="007B2D91">
      <w:pPr>
        <w:tabs>
          <w:tab w:val="left" w:pos="540"/>
        </w:tabs>
        <w:rPr>
          <w:sz w:val="22"/>
          <w:szCs w:val="22"/>
        </w:rPr>
      </w:pPr>
      <w:r w:rsidRPr="00FE6354">
        <w:rPr>
          <w:sz w:val="22"/>
          <w:szCs w:val="22"/>
        </w:rPr>
        <w:t>A-</w:t>
      </w:r>
      <w:r w:rsidRPr="00FE6354">
        <w:rPr>
          <w:sz w:val="22"/>
          <w:szCs w:val="22"/>
        </w:rPr>
        <w:tab/>
      </w:r>
      <w:r w:rsidRPr="00FE6354">
        <w:rPr>
          <w:sz w:val="22"/>
          <w:szCs w:val="22"/>
        </w:rPr>
        <w:tab/>
        <w:t>90 – 93</w:t>
      </w:r>
      <w:r w:rsidRPr="00FE6354">
        <w:rPr>
          <w:sz w:val="22"/>
          <w:szCs w:val="22"/>
        </w:rPr>
        <w:br w:type="column"/>
      </w:r>
      <w:r w:rsidRPr="00FE6354">
        <w:rPr>
          <w:sz w:val="22"/>
          <w:szCs w:val="22"/>
        </w:rPr>
        <w:lastRenderedPageBreak/>
        <w:t>B+</w:t>
      </w:r>
      <w:r w:rsidRPr="00FE6354">
        <w:rPr>
          <w:sz w:val="22"/>
          <w:szCs w:val="22"/>
        </w:rPr>
        <w:tab/>
        <w:t xml:space="preserve">87 – 89 </w:t>
      </w:r>
    </w:p>
    <w:p w14:paraId="0A92E461" w14:textId="32029D54" w:rsidR="007B2D91" w:rsidRPr="00FE6354" w:rsidRDefault="007B2D91" w:rsidP="007B2D91">
      <w:pPr>
        <w:tabs>
          <w:tab w:val="left" w:pos="540"/>
        </w:tabs>
        <w:rPr>
          <w:sz w:val="22"/>
          <w:szCs w:val="22"/>
        </w:rPr>
      </w:pPr>
      <w:r w:rsidRPr="00FE6354">
        <w:rPr>
          <w:sz w:val="22"/>
          <w:szCs w:val="22"/>
        </w:rPr>
        <w:t>B</w:t>
      </w:r>
      <w:r w:rsidRPr="00FE6354">
        <w:rPr>
          <w:sz w:val="22"/>
          <w:szCs w:val="22"/>
        </w:rPr>
        <w:tab/>
      </w:r>
      <w:r w:rsidR="00C70472" w:rsidRPr="00FE6354">
        <w:rPr>
          <w:sz w:val="22"/>
          <w:szCs w:val="22"/>
        </w:rPr>
        <w:t>84</w:t>
      </w:r>
      <w:r w:rsidRPr="00FE6354">
        <w:rPr>
          <w:sz w:val="22"/>
          <w:szCs w:val="22"/>
        </w:rPr>
        <w:t xml:space="preserve"> – 86 </w:t>
      </w:r>
    </w:p>
    <w:p w14:paraId="40500B9F" w14:textId="59AAD9F1" w:rsidR="007B2D91" w:rsidRPr="00FE6354" w:rsidRDefault="007B2D91" w:rsidP="007B2D91">
      <w:pPr>
        <w:tabs>
          <w:tab w:val="left" w:pos="540"/>
        </w:tabs>
        <w:rPr>
          <w:sz w:val="22"/>
          <w:szCs w:val="22"/>
        </w:rPr>
      </w:pPr>
      <w:r w:rsidRPr="00FE6354">
        <w:rPr>
          <w:sz w:val="22"/>
          <w:szCs w:val="22"/>
        </w:rPr>
        <w:t>B-</w:t>
      </w:r>
      <w:r w:rsidRPr="00FE6354">
        <w:rPr>
          <w:sz w:val="22"/>
          <w:szCs w:val="22"/>
        </w:rPr>
        <w:tab/>
      </w:r>
      <w:r w:rsidR="00C70472" w:rsidRPr="00FE6354">
        <w:rPr>
          <w:sz w:val="22"/>
          <w:szCs w:val="22"/>
        </w:rPr>
        <w:t>80 – 83</w:t>
      </w:r>
      <w:r w:rsidRPr="00FE6354">
        <w:rPr>
          <w:sz w:val="22"/>
          <w:szCs w:val="22"/>
        </w:rPr>
        <w:t xml:space="preserve"> </w:t>
      </w:r>
    </w:p>
    <w:p w14:paraId="6C8A2AF8" w14:textId="4028A030" w:rsidR="00C70472" w:rsidRPr="00FE6354" w:rsidRDefault="007B2D91" w:rsidP="00C70472">
      <w:pPr>
        <w:tabs>
          <w:tab w:val="left" w:pos="540"/>
        </w:tabs>
        <w:rPr>
          <w:sz w:val="22"/>
          <w:szCs w:val="22"/>
        </w:rPr>
      </w:pPr>
      <w:r w:rsidRPr="00FE6354">
        <w:rPr>
          <w:sz w:val="22"/>
          <w:szCs w:val="22"/>
        </w:rPr>
        <w:br w:type="column"/>
      </w:r>
      <w:r w:rsidRPr="00FE6354">
        <w:rPr>
          <w:sz w:val="22"/>
          <w:szCs w:val="22"/>
        </w:rPr>
        <w:lastRenderedPageBreak/>
        <w:t>C+</w:t>
      </w:r>
      <w:r w:rsidRPr="00FE6354">
        <w:rPr>
          <w:sz w:val="22"/>
          <w:szCs w:val="22"/>
        </w:rPr>
        <w:tab/>
      </w:r>
      <w:r w:rsidR="00C70472" w:rsidRPr="00FE6354">
        <w:rPr>
          <w:sz w:val="22"/>
          <w:szCs w:val="22"/>
        </w:rPr>
        <w:t xml:space="preserve">77 – 79 </w:t>
      </w:r>
    </w:p>
    <w:p w14:paraId="0B9F5C57" w14:textId="011771C0" w:rsidR="00C70472" w:rsidRPr="00FE6354" w:rsidRDefault="00C70472" w:rsidP="00C70472">
      <w:pPr>
        <w:tabs>
          <w:tab w:val="left" w:pos="540"/>
        </w:tabs>
        <w:rPr>
          <w:sz w:val="22"/>
          <w:szCs w:val="22"/>
        </w:rPr>
      </w:pPr>
      <w:r w:rsidRPr="00FE6354">
        <w:rPr>
          <w:sz w:val="22"/>
          <w:szCs w:val="22"/>
        </w:rPr>
        <w:t>C</w:t>
      </w:r>
      <w:r w:rsidRPr="00FE6354">
        <w:rPr>
          <w:sz w:val="22"/>
          <w:szCs w:val="22"/>
        </w:rPr>
        <w:tab/>
        <w:t xml:space="preserve">74 – 76 </w:t>
      </w:r>
    </w:p>
    <w:p w14:paraId="7BA62CF9" w14:textId="738B4024" w:rsidR="00C70472" w:rsidRPr="00FE6354" w:rsidRDefault="00C70472" w:rsidP="00C70472">
      <w:pPr>
        <w:tabs>
          <w:tab w:val="left" w:pos="540"/>
        </w:tabs>
        <w:rPr>
          <w:sz w:val="22"/>
          <w:szCs w:val="22"/>
        </w:rPr>
      </w:pPr>
      <w:r w:rsidRPr="00FE6354">
        <w:rPr>
          <w:sz w:val="22"/>
          <w:szCs w:val="22"/>
        </w:rPr>
        <w:t>C-</w:t>
      </w:r>
      <w:r w:rsidRPr="00FE6354">
        <w:rPr>
          <w:sz w:val="22"/>
          <w:szCs w:val="22"/>
        </w:rPr>
        <w:tab/>
        <w:t xml:space="preserve">70 – 73 </w:t>
      </w:r>
    </w:p>
    <w:p w14:paraId="30126002" w14:textId="51F99096" w:rsidR="007B2D91" w:rsidRPr="00FE6354" w:rsidRDefault="007B2D91" w:rsidP="00C70472">
      <w:pPr>
        <w:tabs>
          <w:tab w:val="left" w:pos="540"/>
        </w:tabs>
        <w:ind w:left="45"/>
        <w:rPr>
          <w:sz w:val="22"/>
          <w:szCs w:val="22"/>
        </w:rPr>
      </w:pPr>
      <w:r w:rsidRPr="00FE6354">
        <w:rPr>
          <w:sz w:val="22"/>
          <w:szCs w:val="22"/>
        </w:rPr>
        <w:br w:type="column"/>
      </w:r>
      <w:r w:rsidR="00C70472" w:rsidRPr="00FE6354">
        <w:rPr>
          <w:sz w:val="22"/>
          <w:szCs w:val="22"/>
        </w:rPr>
        <w:lastRenderedPageBreak/>
        <w:t>D+</w:t>
      </w:r>
      <w:r w:rsidR="00C70472" w:rsidRPr="00FE6354">
        <w:rPr>
          <w:sz w:val="22"/>
          <w:szCs w:val="22"/>
        </w:rPr>
        <w:tab/>
        <w:t>67</w:t>
      </w:r>
      <w:r w:rsidRPr="00FE6354">
        <w:rPr>
          <w:sz w:val="22"/>
          <w:szCs w:val="22"/>
        </w:rPr>
        <w:t xml:space="preserve"> – 69 </w:t>
      </w:r>
    </w:p>
    <w:p w14:paraId="6517CA2E" w14:textId="77777777" w:rsidR="00C70472" w:rsidRPr="00FE6354" w:rsidRDefault="00C70472" w:rsidP="007B2D91">
      <w:pPr>
        <w:tabs>
          <w:tab w:val="left" w:pos="540"/>
        </w:tabs>
        <w:ind w:left="45"/>
        <w:rPr>
          <w:sz w:val="22"/>
          <w:szCs w:val="22"/>
        </w:rPr>
      </w:pPr>
      <w:r w:rsidRPr="00FE6354">
        <w:rPr>
          <w:sz w:val="22"/>
          <w:szCs w:val="22"/>
        </w:rPr>
        <w:t>D</w:t>
      </w:r>
      <w:r w:rsidRPr="00FE6354">
        <w:rPr>
          <w:sz w:val="22"/>
          <w:szCs w:val="22"/>
        </w:rPr>
        <w:tab/>
        <w:t>64 – 66</w:t>
      </w:r>
    </w:p>
    <w:p w14:paraId="4BFA0CC9" w14:textId="1FEEC667" w:rsidR="007B2D91" w:rsidRPr="00FE6354" w:rsidRDefault="00C70472" w:rsidP="007B2D91">
      <w:pPr>
        <w:tabs>
          <w:tab w:val="left" w:pos="540"/>
        </w:tabs>
        <w:ind w:left="45"/>
        <w:rPr>
          <w:sz w:val="22"/>
          <w:szCs w:val="22"/>
        </w:rPr>
      </w:pPr>
      <w:r w:rsidRPr="00FE6354">
        <w:rPr>
          <w:sz w:val="22"/>
          <w:szCs w:val="22"/>
        </w:rPr>
        <w:t>D-</w:t>
      </w:r>
      <w:r w:rsidRPr="00FE6354">
        <w:rPr>
          <w:sz w:val="22"/>
          <w:szCs w:val="22"/>
        </w:rPr>
        <w:tab/>
        <w:t>60</w:t>
      </w:r>
      <w:r w:rsidR="00B52013">
        <w:rPr>
          <w:sz w:val="22"/>
          <w:szCs w:val="22"/>
        </w:rPr>
        <w:t xml:space="preserve"> </w:t>
      </w:r>
      <w:r w:rsidR="00B52013" w:rsidRPr="00FE6354">
        <w:rPr>
          <w:sz w:val="22"/>
          <w:szCs w:val="22"/>
        </w:rPr>
        <w:t>–</w:t>
      </w:r>
      <w:r w:rsidR="00B52013">
        <w:rPr>
          <w:sz w:val="22"/>
          <w:szCs w:val="22"/>
        </w:rPr>
        <w:t xml:space="preserve"> </w:t>
      </w:r>
      <w:r w:rsidRPr="00FE6354">
        <w:rPr>
          <w:sz w:val="22"/>
          <w:szCs w:val="22"/>
        </w:rPr>
        <w:t>63</w:t>
      </w:r>
      <w:r w:rsidR="007B2D91" w:rsidRPr="00FE6354">
        <w:rPr>
          <w:sz w:val="22"/>
          <w:szCs w:val="22"/>
        </w:rPr>
        <w:t xml:space="preserve"> </w:t>
      </w:r>
    </w:p>
    <w:p w14:paraId="52C94F9D" w14:textId="40959A83" w:rsidR="007B2D91" w:rsidRPr="00FE6354" w:rsidRDefault="007B2D91" w:rsidP="007B2D91">
      <w:pPr>
        <w:tabs>
          <w:tab w:val="left" w:pos="540"/>
        </w:tabs>
        <w:rPr>
          <w:b/>
          <w:sz w:val="22"/>
          <w:szCs w:val="22"/>
          <w:u w:val="single"/>
        </w:rPr>
        <w:sectPr w:rsidR="007B2D91" w:rsidRPr="00FE6354" w:rsidSect="00FE6354">
          <w:type w:val="continuous"/>
          <w:pgSz w:w="12240" w:h="15840"/>
          <w:pgMar w:top="720" w:right="720" w:bottom="720" w:left="720" w:header="720" w:footer="720" w:gutter="0"/>
          <w:cols w:num="4"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120"/>
        <w:gridCol w:w="1221"/>
        <w:gridCol w:w="1318"/>
      </w:tblGrid>
      <w:tr w:rsidR="00E371F1" w:rsidRPr="00FE6354" w14:paraId="5E0D83D4" w14:textId="77777777" w:rsidTr="00AF27D5">
        <w:tc>
          <w:tcPr>
            <w:tcW w:w="1070" w:type="pct"/>
            <w:tcBorders>
              <w:top w:val="nil"/>
              <w:left w:val="nil"/>
              <w:bottom w:val="single" w:sz="4" w:space="0" w:color="auto"/>
              <w:right w:val="nil"/>
            </w:tcBorders>
            <w:shd w:val="clear" w:color="auto" w:fill="auto"/>
          </w:tcPr>
          <w:p w14:paraId="32395D00" w14:textId="478741E9" w:rsidR="00E371F1" w:rsidRPr="00E371F1" w:rsidRDefault="00E371F1" w:rsidP="00E371F1">
            <w:pPr>
              <w:rPr>
                <w:b/>
                <w:sz w:val="22"/>
                <w:szCs w:val="22"/>
              </w:rPr>
            </w:pPr>
            <w:r>
              <w:rPr>
                <w:b/>
                <w:sz w:val="22"/>
                <w:szCs w:val="22"/>
              </w:rPr>
              <w:lastRenderedPageBreak/>
              <w:t>Grade Components:</w:t>
            </w:r>
          </w:p>
        </w:tc>
        <w:tc>
          <w:tcPr>
            <w:tcW w:w="2777" w:type="pct"/>
            <w:tcBorders>
              <w:top w:val="nil"/>
              <w:left w:val="nil"/>
              <w:bottom w:val="single" w:sz="4" w:space="0" w:color="auto"/>
              <w:right w:val="nil"/>
            </w:tcBorders>
            <w:shd w:val="clear" w:color="auto" w:fill="auto"/>
          </w:tcPr>
          <w:p w14:paraId="5DB1A396" w14:textId="77777777" w:rsidR="00E371F1" w:rsidRPr="00FE6354" w:rsidRDefault="00E371F1" w:rsidP="007E23DA">
            <w:pPr>
              <w:jc w:val="center"/>
              <w:rPr>
                <w:b/>
                <w:sz w:val="22"/>
                <w:szCs w:val="22"/>
              </w:rPr>
            </w:pPr>
          </w:p>
        </w:tc>
        <w:tc>
          <w:tcPr>
            <w:tcW w:w="554" w:type="pct"/>
            <w:tcBorders>
              <w:top w:val="nil"/>
              <w:left w:val="nil"/>
              <w:bottom w:val="single" w:sz="4" w:space="0" w:color="auto"/>
              <w:right w:val="nil"/>
            </w:tcBorders>
            <w:shd w:val="clear" w:color="auto" w:fill="auto"/>
          </w:tcPr>
          <w:p w14:paraId="02DDA27D" w14:textId="77777777" w:rsidR="00E371F1" w:rsidRPr="00FE6354" w:rsidRDefault="00E371F1" w:rsidP="007E23DA">
            <w:pPr>
              <w:jc w:val="center"/>
              <w:rPr>
                <w:b/>
                <w:sz w:val="22"/>
                <w:szCs w:val="22"/>
              </w:rPr>
            </w:pPr>
          </w:p>
        </w:tc>
        <w:tc>
          <w:tcPr>
            <w:tcW w:w="598" w:type="pct"/>
            <w:tcBorders>
              <w:top w:val="nil"/>
              <w:left w:val="nil"/>
              <w:bottom w:val="single" w:sz="4" w:space="0" w:color="auto"/>
              <w:right w:val="nil"/>
            </w:tcBorders>
            <w:shd w:val="clear" w:color="auto" w:fill="auto"/>
          </w:tcPr>
          <w:p w14:paraId="0BAF4598" w14:textId="77777777" w:rsidR="00E371F1" w:rsidRPr="00FE6354" w:rsidRDefault="00E371F1" w:rsidP="007E23DA">
            <w:pPr>
              <w:jc w:val="center"/>
              <w:rPr>
                <w:b/>
                <w:sz w:val="22"/>
                <w:szCs w:val="22"/>
              </w:rPr>
            </w:pPr>
          </w:p>
        </w:tc>
      </w:tr>
      <w:tr w:rsidR="007E23DA" w:rsidRPr="00FE6354" w14:paraId="24B63426" w14:textId="77777777" w:rsidTr="00AF27D5">
        <w:tc>
          <w:tcPr>
            <w:tcW w:w="1070" w:type="pct"/>
            <w:tcBorders>
              <w:top w:val="single" w:sz="4" w:space="0" w:color="auto"/>
            </w:tcBorders>
            <w:shd w:val="clear" w:color="auto" w:fill="F2F2F2" w:themeFill="background1" w:themeFillShade="F2"/>
          </w:tcPr>
          <w:p w14:paraId="710CD255" w14:textId="77777777" w:rsidR="007E23DA" w:rsidRPr="00FE6354" w:rsidRDefault="007E23DA" w:rsidP="007E23DA">
            <w:pPr>
              <w:jc w:val="center"/>
              <w:rPr>
                <w:b/>
                <w:sz w:val="22"/>
                <w:szCs w:val="22"/>
              </w:rPr>
            </w:pPr>
            <w:r w:rsidRPr="00FE6354">
              <w:rPr>
                <w:b/>
                <w:sz w:val="22"/>
                <w:szCs w:val="22"/>
              </w:rPr>
              <w:br w:type="page"/>
              <w:t>Assessment</w:t>
            </w:r>
          </w:p>
        </w:tc>
        <w:tc>
          <w:tcPr>
            <w:tcW w:w="2777" w:type="pct"/>
            <w:tcBorders>
              <w:top w:val="single" w:sz="4" w:space="0" w:color="auto"/>
            </w:tcBorders>
            <w:shd w:val="clear" w:color="auto" w:fill="F2F2F2" w:themeFill="background1" w:themeFillShade="F2"/>
          </w:tcPr>
          <w:p w14:paraId="7164C48D" w14:textId="77777777" w:rsidR="007E23DA" w:rsidRDefault="0087193B" w:rsidP="007E23DA">
            <w:pPr>
              <w:jc w:val="center"/>
              <w:rPr>
                <w:b/>
                <w:sz w:val="22"/>
                <w:szCs w:val="22"/>
              </w:rPr>
            </w:pPr>
            <w:r>
              <w:rPr>
                <w:b/>
                <w:sz w:val="22"/>
                <w:szCs w:val="22"/>
              </w:rPr>
              <w:t xml:space="preserve">Brief </w:t>
            </w:r>
            <w:r w:rsidR="007E23DA" w:rsidRPr="00FE6354">
              <w:rPr>
                <w:b/>
                <w:sz w:val="22"/>
                <w:szCs w:val="22"/>
              </w:rPr>
              <w:t>Description</w:t>
            </w:r>
          </w:p>
          <w:p w14:paraId="13EE0848" w14:textId="4FE023CF" w:rsidR="0087193B" w:rsidRPr="0087193B" w:rsidRDefault="0087193B" w:rsidP="0087193B">
            <w:pPr>
              <w:jc w:val="center"/>
              <w:rPr>
                <w:i/>
                <w:sz w:val="22"/>
                <w:szCs w:val="22"/>
              </w:rPr>
            </w:pPr>
            <w:r w:rsidRPr="0087193B">
              <w:rPr>
                <w:i/>
                <w:sz w:val="20"/>
                <w:szCs w:val="22"/>
              </w:rPr>
              <w:t xml:space="preserve">Additional </w:t>
            </w:r>
            <w:r>
              <w:rPr>
                <w:i/>
                <w:sz w:val="20"/>
                <w:szCs w:val="22"/>
              </w:rPr>
              <w:t>directions</w:t>
            </w:r>
            <w:r w:rsidRPr="0087193B">
              <w:rPr>
                <w:i/>
                <w:sz w:val="20"/>
                <w:szCs w:val="22"/>
              </w:rPr>
              <w:t xml:space="preserve"> and rubrics will be provided for each assignment.</w:t>
            </w:r>
          </w:p>
        </w:tc>
        <w:tc>
          <w:tcPr>
            <w:tcW w:w="554" w:type="pct"/>
            <w:tcBorders>
              <w:top w:val="single" w:sz="4" w:space="0" w:color="auto"/>
            </w:tcBorders>
            <w:shd w:val="clear" w:color="auto" w:fill="F2F2F2" w:themeFill="background1" w:themeFillShade="F2"/>
          </w:tcPr>
          <w:p w14:paraId="2DC0804F" w14:textId="77777777" w:rsidR="007E23DA" w:rsidRPr="00FE6354" w:rsidRDefault="007E23DA" w:rsidP="007E23DA">
            <w:pPr>
              <w:jc w:val="center"/>
              <w:rPr>
                <w:b/>
                <w:sz w:val="22"/>
                <w:szCs w:val="22"/>
              </w:rPr>
            </w:pPr>
            <w:r w:rsidRPr="00FE6354">
              <w:rPr>
                <w:b/>
                <w:sz w:val="22"/>
                <w:szCs w:val="22"/>
              </w:rPr>
              <w:t>Due Date</w:t>
            </w:r>
          </w:p>
        </w:tc>
        <w:tc>
          <w:tcPr>
            <w:tcW w:w="598" w:type="pct"/>
            <w:tcBorders>
              <w:top w:val="single" w:sz="4" w:space="0" w:color="auto"/>
            </w:tcBorders>
            <w:shd w:val="clear" w:color="auto" w:fill="F2F2F2" w:themeFill="background1" w:themeFillShade="F2"/>
          </w:tcPr>
          <w:p w14:paraId="4D071B7C" w14:textId="77777777" w:rsidR="007E23DA" w:rsidRPr="00FE6354" w:rsidRDefault="007E23DA" w:rsidP="007E23DA">
            <w:pPr>
              <w:jc w:val="center"/>
              <w:rPr>
                <w:b/>
                <w:sz w:val="22"/>
                <w:szCs w:val="22"/>
              </w:rPr>
            </w:pPr>
            <w:r w:rsidRPr="00FE6354">
              <w:rPr>
                <w:b/>
                <w:sz w:val="22"/>
                <w:szCs w:val="22"/>
              </w:rPr>
              <w:t>Weight</w:t>
            </w:r>
          </w:p>
        </w:tc>
      </w:tr>
      <w:tr w:rsidR="007E23DA" w:rsidRPr="00FE6354" w14:paraId="0D286437" w14:textId="77777777" w:rsidTr="00AF27D5">
        <w:tc>
          <w:tcPr>
            <w:tcW w:w="1070" w:type="pct"/>
            <w:shd w:val="clear" w:color="auto" w:fill="auto"/>
          </w:tcPr>
          <w:p w14:paraId="7CFB4FF2" w14:textId="13A43C09" w:rsidR="007E23DA" w:rsidRPr="00FE6354" w:rsidRDefault="00E371F1" w:rsidP="007E23DA">
            <w:pPr>
              <w:rPr>
                <w:b/>
                <w:sz w:val="22"/>
                <w:szCs w:val="22"/>
              </w:rPr>
            </w:pPr>
            <w:r>
              <w:rPr>
                <w:b/>
                <w:sz w:val="22"/>
                <w:szCs w:val="22"/>
              </w:rPr>
              <w:t>Class Preparation and Participation</w:t>
            </w:r>
          </w:p>
        </w:tc>
        <w:tc>
          <w:tcPr>
            <w:tcW w:w="2777" w:type="pct"/>
            <w:shd w:val="clear" w:color="auto" w:fill="auto"/>
            <w:vAlign w:val="center"/>
          </w:tcPr>
          <w:p w14:paraId="5036F551" w14:textId="538E7F88" w:rsidR="007E23DA" w:rsidRPr="00E837ED" w:rsidRDefault="00AF27D5" w:rsidP="00E837ED">
            <w:pPr>
              <w:rPr>
                <w:i/>
                <w:sz w:val="22"/>
                <w:szCs w:val="22"/>
              </w:rPr>
            </w:pPr>
            <w:r w:rsidRPr="00E837ED">
              <w:rPr>
                <w:i/>
                <w:sz w:val="22"/>
                <w:szCs w:val="22"/>
              </w:rPr>
              <w:t>Preparation</w:t>
            </w:r>
            <w:r w:rsidRPr="00E837ED">
              <w:rPr>
                <w:sz w:val="22"/>
                <w:szCs w:val="22"/>
              </w:rPr>
              <w:t xml:space="preserve"> means arriving on time having thoughtfully completed all assignments (readings, exercises, assignments) before class. </w:t>
            </w:r>
            <w:r w:rsidRPr="00E837ED">
              <w:rPr>
                <w:i/>
                <w:sz w:val="22"/>
                <w:szCs w:val="22"/>
              </w:rPr>
              <w:t>Participation</w:t>
            </w:r>
            <w:r w:rsidRPr="00E837ED">
              <w:rPr>
                <w:sz w:val="22"/>
                <w:szCs w:val="22"/>
              </w:rPr>
              <w:t xml:space="preserve"> begins with b</w:t>
            </w:r>
            <w:r w:rsidR="008D483C">
              <w:rPr>
                <w:sz w:val="22"/>
                <w:szCs w:val="22"/>
              </w:rPr>
              <w:t>eing fully present in class (</w:t>
            </w:r>
            <w:r w:rsidRPr="00E837ED">
              <w:rPr>
                <w:sz w:val="22"/>
                <w:szCs w:val="22"/>
              </w:rPr>
              <w:t xml:space="preserve">in contrast to texting, daydreaming, web surfing…). It also involves pursuing professional growth by asking questions, </w:t>
            </w:r>
            <w:r w:rsidR="00E837ED" w:rsidRPr="00E837ED">
              <w:rPr>
                <w:sz w:val="22"/>
                <w:szCs w:val="22"/>
              </w:rPr>
              <w:t>shar</w:t>
            </w:r>
            <w:r w:rsidRPr="00E837ED">
              <w:rPr>
                <w:sz w:val="22"/>
                <w:szCs w:val="22"/>
              </w:rPr>
              <w:t xml:space="preserve">ing connections, and seeking to apply </w:t>
            </w:r>
            <w:r w:rsidR="00E837ED" w:rsidRPr="00E837ED">
              <w:rPr>
                <w:sz w:val="22"/>
                <w:szCs w:val="22"/>
              </w:rPr>
              <w:t>course concepts</w:t>
            </w:r>
            <w:r w:rsidRPr="00E837ED">
              <w:rPr>
                <w:sz w:val="22"/>
                <w:szCs w:val="22"/>
              </w:rPr>
              <w:t xml:space="preserve">. </w:t>
            </w:r>
            <w:r w:rsidR="00E837ED" w:rsidRPr="00E837ED">
              <w:rPr>
                <w:sz w:val="22"/>
                <w:szCs w:val="22"/>
              </w:rPr>
              <w:t xml:space="preserve">Finally, participation means contributing </w:t>
            </w:r>
            <w:r w:rsidRPr="00E837ED">
              <w:rPr>
                <w:sz w:val="22"/>
                <w:szCs w:val="22"/>
              </w:rPr>
              <w:t xml:space="preserve">to the learning of others </w:t>
            </w:r>
            <w:r w:rsidR="00E837ED" w:rsidRPr="00E837ED">
              <w:rPr>
                <w:sz w:val="22"/>
                <w:szCs w:val="22"/>
              </w:rPr>
              <w:t xml:space="preserve">through respectful collaboration, including </w:t>
            </w:r>
            <w:r w:rsidRPr="00E837ED">
              <w:rPr>
                <w:sz w:val="22"/>
                <w:szCs w:val="22"/>
              </w:rPr>
              <w:t>giving and receiving constructive peer feedback</w:t>
            </w:r>
            <w:r w:rsidR="00E837ED" w:rsidRPr="00E837ED">
              <w:rPr>
                <w:sz w:val="22"/>
                <w:szCs w:val="22"/>
              </w:rPr>
              <w:t>, working together to solve problems, considering viewpoints contrary to your own, agreeing to disagree, and maintaining confidentiality</w:t>
            </w:r>
            <w:r w:rsidRPr="00E837ED">
              <w:rPr>
                <w:i/>
                <w:sz w:val="22"/>
                <w:szCs w:val="22"/>
              </w:rPr>
              <w:t>.</w:t>
            </w:r>
          </w:p>
        </w:tc>
        <w:tc>
          <w:tcPr>
            <w:tcW w:w="554" w:type="pct"/>
          </w:tcPr>
          <w:p w14:paraId="676E0EBF" w14:textId="52A5069C" w:rsidR="007E23DA" w:rsidRPr="00366E05" w:rsidRDefault="00C559F8" w:rsidP="007E23DA">
            <w:pPr>
              <w:jc w:val="center"/>
              <w:rPr>
                <w:sz w:val="22"/>
                <w:szCs w:val="22"/>
              </w:rPr>
            </w:pPr>
            <w:r>
              <w:rPr>
                <w:sz w:val="22"/>
                <w:szCs w:val="22"/>
              </w:rPr>
              <w:t>Weekly</w:t>
            </w:r>
          </w:p>
        </w:tc>
        <w:tc>
          <w:tcPr>
            <w:tcW w:w="598" w:type="pct"/>
            <w:shd w:val="clear" w:color="auto" w:fill="auto"/>
          </w:tcPr>
          <w:p w14:paraId="0438ABED" w14:textId="3DAD856C" w:rsidR="007E23DA" w:rsidRPr="00366E05" w:rsidRDefault="005044B3" w:rsidP="007E23DA">
            <w:pPr>
              <w:jc w:val="center"/>
              <w:rPr>
                <w:sz w:val="22"/>
                <w:szCs w:val="22"/>
              </w:rPr>
            </w:pPr>
            <w:r>
              <w:rPr>
                <w:sz w:val="22"/>
                <w:szCs w:val="22"/>
              </w:rPr>
              <w:t>10</w:t>
            </w:r>
            <w:r w:rsidR="007E23DA" w:rsidRPr="00366E05">
              <w:rPr>
                <w:sz w:val="22"/>
                <w:szCs w:val="22"/>
              </w:rPr>
              <w:t>%</w:t>
            </w:r>
          </w:p>
        </w:tc>
      </w:tr>
      <w:tr w:rsidR="007E23DA" w:rsidRPr="00FE6354" w14:paraId="4EE5A011" w14:textId="77777777" w:rsidTr="00AF27D5">
        <w:tc>
          <w:tcPr>
            <w:tcW w:w="1070" w:type="pct"/>
            <w:shd w:val="clear" w:color="auto" w:fill="auto"/>
          </w:tcPr>
          <w:p w14:paraId="61993F89" w14:textId="77777777" w:rsidR="007E23DA" w:rsidRPr="00FE6354" w:rsidRDefault="007E23DA" w:rsidP="007E23DA">
            <w:pPr>
              <w:rPr>
                <w:b/>
                <w:sz w:val="22"/>
                <w:szCs w:val="22"/>
              </w:rPr>
            </w:pPr>
            <w:r w:rsidRPr="00FE6354">
              <w:rPr>
                <w:b/>
                <w:sz w:val="22"/>
                <w:szCs w:val="22"/>
              </w:rPr>
              <w:t>Quizzes</w:t>
            </w:r>
          </w:p>
        </w:tc>
        <w:tc>
          <w:tcPr>
            <w:tcW w:w="2777" w:type="pct"/>
            <w:shd w:val="clear" w:color="auto" w:fill="auto"/>
          </w:tcPr>
          <w:p w14:paraId="4F275564" w14:textId="77777777" w:rsidR="007E23DA" w:rsidRPr="00366E05" w:rsidRDefault="007E23DA" w:rsidP="007E23DA">
            <w:pPr>
              <w:rPr>
                <w:sz w:val="22"/>
                <w:szCs w:val="22"/>
              </w:rPr>
            </w:pPr>
            <w:r>
              <w:rPr>
                <w:sz w:val="22"/>
                <w:szCs w:val="22"/>
              </w:rPr>
              <w:t xml:space="preserve">Four quizzes taken on the course </w:t>
            </w:r>
            <w:proofErr w:type="spellStart"/>
            <w:r>
              <w:rPr>
                <w:sz w:val="22"/>
                <w:szCs w:val="22"/>
              </w:rPr>
              <w:t>BlackBoard</w:t>
            </w:r>
            <w:proofErr w:type="spellEnd"/>
            <w:r>
              <w:rPr>
                <w:sz w:val="22"/>
                <w:szCs w:val="22"/>
              </w:rPr>
              <w:t xml:space="preserve"> site check student understanding of key concepts introduced in assigned readings and reinforced in class. Each quiz will close at the published time, and students will not be able to reschedule the quiz without documentation of a medical or personal emergency.</w:t>
            </w:r>
          </w:p>
        </w:tc>
        <w:tc>
          <w:tcPr>
            <w:tcW w:w="554" w:type="pct"/>
          </w:tcPr>
          <w:p w14:paraId="3303C960" w14:textId="71CC8AE5" w:rsidR="007E23DA" w:rsidRPr="00366E05" w:rsidRDefault="00C559F8" w:rsidP="00C559F8">
            <w:pPr>
              <w:jc w:val="center"/>
              <w:rPr>
                <w:sz w:val="22"/>
                <w:szCs w:val="22"/>
              </w:rPr>
            </w:pPr>
            <w:r>
              <w:rPr>
                <w:sz w:val="22"/>
                <w:szCs w:val="22"/>
              </w:rPr>
              <w:t>Sept. 20 October 4 Nov. 8 Nov. 22</w:t>
            </w:r>
          </w:p>
        </w:tc>
        <w:tc>
          <w:tcPr>
            <w:tcW w:w="598" w:type="pct"/>
            <w:shd w:val="clear" w:color="auto" w:fill="auto"/>
          </w:tcPr>
          <w:p w14:paraId="563A2F93" w14:textId="77777777" w:rsidR="007E23DA" w:rsidRDefault="00127305" w:rsidP="007E23DA">
            <w:pPr>
              <w:jc w:val="center"/>
              <w:rPr>
                <w:sz w:val="22"/>
                <w:szCs w:val="22"/>
              </w:rPr>
            </w:pPr>
            <w:r>
              <w:rPr>
                <w:sz w:val="22"/>
                <w:szCs w:val="22"/>
              </w:rPr>
              <w:t>10</w:t>
            </w:r>
            <w:r w:rsidR="007E23DA" w:rsidRPr="00366E05">
              <w:rPr>
                <w:sz w:val="22"/>
                <w:szCs w:val="22"/>
              </w:rPr>
              <w:t>%</w:t>
            </w:r>
          </w:p>
          <w:p w14:paraId="33513EDE" w14:textId="114007F3" w:rsidR="00430534" w:rsidRPr="00366E05" w:rsidRDefault="00430534" w:rsidP="007E23DA">
            <w:pPr>
              <w:jc w:val="center"/>
              <w:rPr>
                <w:sz w:val="22"/>
                <w:szCs w:val="22"/>
              </w:rPr>
            </w:pPr>
            <w:r>
              <w:rPr>
                <w:sz w:val="22"/>
                <w:szCs w:val="22"/>
              </w:rPr>
              <w:t>(2.5% per quiz)</w:t>
            </w:r>
          </w:p>
        </w:tc>
      </w:tr>
      <w:tr w:rsidR="007E23DA" w:rsidRPr="00FE6354" w14:paraId="67259D3F" w14:textId="77777777" w:rsidTr="00AF27D5">
        <w:tc>
          <w:tcPr>
            <w:tcW w:w="1070" w:type="pct"/>
            <w:shd w:val="clear" w:color="auto" w:fill="auto"/>
          </w:tcPr>
          <w:p w14:paraId="5A3A88B6" w14:textId="0651FFC8" w:rsidR="007E23DA" w:rsidRPr="00FE6354" w:rsidRDefault="007E23DA" w:rsidP="007E23DA">
            <w:pPr>
              <w:rPr>
                <w:b/>
                <w:sz w:val="22"/>
                <w:szCs w:val="22"/>
              </w:rPr>
            </w:pPr>
            <w:r w:rsidRPr="00FE6354">
              <w:rPr>
                <w:b/>
                <w:sz w:val="22"/>
                <w:szCs w:val="22"/>
              </w:rPr>
              <w:t xml:space="preserve">Proactive Management </w:t>
            </w:r>
            <w:r w:rsidR="001E3D82">
              <w:rPr>
                <w:b/>
                <w:sz w:val="22"/>
                <w:szCs w:val="22"/>
              </w:rPr>
              <w:t xml:space="preserve">Field </w:t>
            </w:r>
            <w:r w:rsidRPr="00FE6354">
              <w:rPr>
                <w:b/>
                <w:sz w:val="22"/>
                <w:szCs w:val="22"/>
              </w:rPr>
              <w:t>Observations</w:t>
            </w:r>
          </w:p>
        </w:tc>
        <w:tc>
          <w:tcPr>
            <w:tcW w:w="2777" w:type="pct"/>
            <w:shd w:val="clear" w:color="auto" w:fill="auto"/>
            <w:vAlign w:val="center"/>
          </w:tcPr>
          <w:p w14:paraId="129B9479" w14:textId="42125360" w:rsidR="007E23DA" w:rsidRPr="001E3D82" w:rsidRDefault="001E3D82" w:rsidP="00127305">
            <w:pPr>
              <w:rPr>
                <w:sz w:val="22"/>
                <w:szCs w:val="22"/>
              </w:rPr>
            </w:pPr>
            <w:r>
              <w:rPr>
                <w:sz w:val="22"/>
                <w:szCs w:val="22"/>
              </w:rPr>
              <w:t xml:space="preserve">Create a </w:t>
            </w:r>
            <w:proofErr w:type="gramStart"/>
            <w:r w:rsidR="00503002">
              <w:rPr>
                <w:sz w:val="22"/>
                <w:szCs w:val="22"/>
              </w:rPr>
              <w:t>five minute</w:t>
            </w:r>
            <w:proofErr w:type="gramEnd"/>
            <w:r w:rsidR="00503002">
              <w:rPr>
                <w:sz w:val="22"/>
                <w:szCs w:val="22"/>
              </w:rPr>
              <w:t xml:space="preserve"> </w:t>
            </w:r>
            <w:r>
              <w:rPr>
                <w:sz w:val="22"/>
                <w:szCs w:val="22"/>
              </w:rPr>
              <w:t xml:space="preserve">multimedia group presentation </w:t>
            </w:r>
            <w:r w:rsidR="00503002">
              <w:rPr>
                <w:sz w:val="22"/>
                <w:szCs w:val="22"/>
              </w:rPr>
              <w:t>using course readings to analyze field observations.</w:t>
            </w:r>
            <w:r>
              <w:rPr>
                <w:sz w:val="22"/>
                <w:szCs w:val="22"/>
              </w:rPr>
              <w:t xml:space="preserve"> </w:t>
            </w:r>
            <w:r w:rsidR="00503002">
              <w:rPr>
                <w:sz w:val="22"/>
                <w:szCs w:val="22"/>
              </w:rPr>
              <w:t>Groups will be assigned one of four topics: classroom spaces, learning displa</w:t>
            </w:r>
            <w:r w:rsidR="00127305">
              <w:rPr>
                <w:sz w:val="22"/>
                <w:szCs w:val="22"/>
              </w:rPr>
              <w:t>ys, climate/community, or expectations</w:t>
            </w:r>
            <w:r w:rsidR="00503002">
              <w:rPr>
                <w:sz w:val="22"/>
                <w:szCs w:val="22"/>
              </w:rPr>
              <w:t>.</w:t>
            </w:r>
            <w:r w:rsidR="00127305">
              <w:rPr>
                <w:sz w:val="22"/>
                <w:szCs w:val="22"/>
              </w:rPr>
              <w:t xml:space="preserve"> Presentations should address the learning needs of diverse students in relation to the assigned topic.</w:t>
            </w:r>
          </w:p>
        </w:tc>
        <w:tc>
          <w:tcPr>
            <w:tcW w:w="554" w:type="pct"/>
          </w:tcPr>
          <w:p w14:paraId="759B9E13" w14:textId="5E43E561" w:rsidR="007E23DA" w:rsidRPr="00366E05" w:rsidRDefault="00C559F8" w:rsidP="007E23DA">
            <w:pPr>
              <w:jc w:val="center"/>
              <w:rPr>
                <w:sz w:val="22"/>
                <w:szCs w:val="22"/>
              </w:rPr>
            </w:pPr>
            <w:r>
              <w:rPr>
                <w:sz w:val="22"/>
                <w:szCs w:val="22"/>
              </w:rPr>
              <w:t>October 11</w:t>
            </w:r>
          </w:p>
        </w:tc>
        <w:tc>
          <w:tcPr>
            <w:tcW w:w="598" w:type="pct"/>
            <w:shd w:val="clear" w:color="auto" w:fill="auto"/>
          </w:tcPr>
          <w:p w14:paraId="6E0C40FA" w14:textId="25CCF061" w:rsidR="007E23DA" w:rsidRPr="00366E05" w:rsidRDefault="005044B3" w:rsidP="007E23DA">
            <w:pPr>
              <w:jc w:val="center"/>
              <w:rPr>
                <w:sz w:val="22"/>
                <w:szCs w:val="22"/>
              </w:rPr>
            </w:pPr>
            <w:r>
              <w:rPr>
                <w:sz w:val="22"/>
                <w:szCs w:val="22"/>
              </w:rPr>
              <w:t>2</w:t>
            </w:r>
            <w:r w:rsidR="007E23DA">
              <w:rPr>
                <w:sz w:val="22"/>
                <w:szCs w:val="22"/>
              </w:rPr>
              <w:t>0%</w:t>
            </w:r>
          </w:p>
        </w:tc>
      </w:tr>
      <w:tr w:rsidR="007E23DA" w:rsidRPr="00FE6354" w14:paraId="36F9BD1D" w14:textId="77777777" w:rsidTr="00AF27D5">
        <w:tc>
          <w:tcPr>
            <w:tcW w:w="1070" w:type="pct"/>
            <w:shd w:val="clear" w:color="auto" w:fill="auto"/>
          </w:tcPr>
          <w:p w14:paraId="290E5F6B" w14:textId="1A883DD8" w:rsidR="007E23DA" w:rsidRPr="00FE6354" w:rsidRDefault="00503002" w:rsidP="007E23DA">
            <w:pPr>
              <w:rPr>
                <w:b/>
                <w:sz w:val="22"/>
                <w:szCs w:val="22"/>
              </w:rPr>
            </w:pPr>
            <w:r>
              <w:rPr>
                <w:b/>
                <w:sz w:val="22"/>
                <w:szCs w:val="22"/>
              </w:rPr>
              <w:t xml:space="preserve">Proactive </w:t>
            </w:r>
            <w:r w:rsidR="007E23DA" w:rsidRPr="00FE6354">
              <w:rPr>
                <w:b/>
                <w:sz w:val="22"/>
                <w:szCs w:val="22"/>
              </w:rPr>
              <w:t>Management Task Reflections</w:t>
            </w:r>
          </w:p>
        </w:tc>
        <w:tc>
          <w:tcPr>
            <w:tcW w:w="2777" w:type="pct"/>
            <w:shd w:val="clear" w:color="auto" w:fill="auto"/>
            <w:vAlign w:val="center"/>
          </w:tcPr>
          <w:p w14:paraId="276F4412" w14:textId="3A6769A8" w:rsidR="007E23DA" w:rsidRPr="005044B3" w:rsidRDefault="005044B3" w:rsidP="005044B3">
            <w:pPr>
              <w:rPr>
                <w:sz w:val="22"/>
                <w:szCs w:val="22"/>
              </w:rPr>
            </w:pPr>
            <w:r>
              <w:rPr>
                <w:sz w:val="22"/>
                <w:szCs w:val="22"/>
              </w:rPr>
              <w:t>Select 2-3 management tasks from the list provided to try in your field placement. Write a reflection analyzing your effectiveness as a teacher and what you learned about classroom management through performing the tasks.</w:t>
            </w:r>
          </w:p>
        </w:tc>
        <w:tc>
          <w:tcPr>
            <w:tcW w:w="554" w:type="pct"/>
          </w:tcPr>
          <w:p w14:paraId="729322DB" w14:textId="05509B35" w:rsidR="007E23DA" w:rsidRPr="00366E05" w:rsidRDefault="00C559F8" w:rsidP="007E23DA">
            <w:pPr>
              <w:jc w:val="center"/>
              <w:rPr>
                <w:sz w:val="22"/>
                <w:szCs w:val="22"/>
              </w:rPr>
            </w:pPr>
            <w:r>
              <w:rPr>
                <w:sz w:val="22"/>
                <w:szCs w:val="22"/>
              </w:rPr>
              <w:t>October 25</w:t>
            </w:r>
          </w:p>
        </w:tc>
        <w:tc>
          <w:tcPr>
            <w:tcW w:w="598" w:type="pct"/>
            <w:shd w:val="clear" w:color="auto" w:fill="auto"/>
          </w:tcPr>
          <w:p w14:paraId="11AD0DDE" w14:textId="2704C9F3" w:rsidR="007E23DA" w:rsidRPr="00366E05" w:rsidRDefault="00127305" w:rsidP="007E23DA">
            <w:pPr>
              <w:jc w:val="center"/>
              <w:rPr>
                <w:sz w:val="22"/>
                <w:szCs w:val="22"/>
              </w:rPr>
            </w:pPr>
            <w:r>
              <w:rPr>
                <w:sz w:val="22"/>
                <w:szCs w:val="22"/>
              </w:rPr>
              <w:t>15</w:t>
            </w:r>
            <w:r w:rsidR="007E23DA">
              <w:rPr>
                <w:sz w:val="22"/>
                <w:szCs w:val="22"/>
              </w:rPr>
              <w:t>%</w:t>
            </w:r>
          </w:p>
        </w:tc>
      </w:tr>
      <w:tr w:rsidR="007E23DA" w:rsidRPr="00FE6354" w14:paraId="644240A9" w14:textId="77777777" w:rsidTr="00AF27D5">
        <w:tc>
          <w:tcPr>
            <w:tcW w:w="1070" w:type="pct"/>
            <w:shd w:val="clear" w:color="auto" w:fill="auto"/>
          </w:tcPr>
          <w:p w14:paraId="25D8D59B" w14:textId="77777777" w:rsidR="007E23DA" w:rsidRPr="00FE6354" w:rsidRDefault="007E23DA" w:rsidP="007E23DA">
            <w:pPr>
              <w:rPr>
                <w:b/>
                <w:sz w:val="22"/>
                <w:szCs w:val="22"/>
              </w:rPr>
            </w:pPr>
            <w:r w:rsidRPr="00FE6354">
              <w:rPr>
                <w:b/>
                <w:sz w:val="22"/>
                <w:szCs w:val="22"/>
              </w:rPr>
              <w:t>Classroom Management Plan</w:t>
            </w:r>
          </w:p>
        </w:tc>
        <w:tc>
          <w:tcPr>
            <w:tcW w:w="2777" w:type="pct"/>
            <w:shd w:val="clear" w:color="auto" w:fill="auto"/>
            <w:vAlign w:val="center"/>
          </w:tcPr>
          <w:p w14:paraId="0A876D82" w14:textId="74EE21EF" w:rsidR="007E23DA" w:rsidRPr="005044B3" w:rsidRDefault="005044B3" w:rsidP="005044B3">
            <w:pPr>
              <w:rPr>
                <w:sz w:val="22"/>
                <w:szCs w:val="22"/>
              </w:rPr>
            </w:pPr>
            <w:r>
              <w:rPr>
                <w:sz w:val="22"/>
                <w:szCs w:val="22"/>
              </w:rPr>
              <w:t>Design a classroom layout, identify key routines and management strategies, and develop a plan for beginning the year (parent communication, community building, first day of school activities) aligned with your philosophy of classroom management</w:t>
            </w:r>
            <w:r w:rsidR="00A1244A">
              <w:rPr>
                <w:sz w:val="22"/>
                <w:szCs w:val="22"/>
              </w:rPr>
              <w:t>.</w:t>
            </w:r>
          </w:p>
        </w:tc>
        <w:tc>
          <w:tcPr>
            <w:tcW w:w="554" w:type="pct"/>
          </w:tcPr>
          <w:p w14:paraId="0880D1AC" w14:textId="537FF836" w:rsidR="007E23DA" w:rsidRPr="00366E05" w:rsidRDefault="00C559F8" w:rsidP="007E23DA">
            <w:pPr>
              <w:jc w:val="center"/>
              <w:rPr>
                <w:sz w:val="22"/>
                <w:szCs w:val="22"/>
              </w:rPr>
            </w:pPr>
            <w:r>
              <w:rPr>
                <w:sz w:val="22"/>
                <w:szCs w:val="22"/>
              </w:rPr>
              <w:t>December 6</w:t>
            </w:r>
          </w:p>
        </w:tc>
        <w:tc>
          <w:tcPr>
            <w:tcW w:w="598" w:type="pct"/>
            <w:shd w:val="clear" w:color="auto" w:fill="auto"/>
          </w:tcPr>
          <w:p w14:paraId="50F864DD" w14:textId="77777777" w:rsidR="007E23DA" w:rsidRPr="00366E05" w:rsidRDefault="007E23DA" w:rsidP="007E23DA">
            <w:pPr>
              <w:jc w:val="center"/>
              <w:rPr>
                <w:sz w:val="22"/>
                <w:szCs w:val="22"/>
              </w:rPr>
            </w:pPr>
            <w:r>
              <w:rPr>
                <w:sz w:val="22"/>
                <w:szCs w:val="22"/>
              </w:rPr>
              <w:t>30%</w:t>
            </w:r>
          </w:p>
        </w:tc>
      </w:tr>
      <w:tr w:rsidR="007E23DA" w:rsidRPr="00FE6354" w14:paraId="7745F1F1" w14:textId="77777777" w:rsidTr="00AF27D5">
        <w:tc>
          <w:tcPr>
            <w:tcW w:w="1070" w:type="pct"/>
            <w:tcBorders>
              <w:bottom w:val="single" w:sz="4" w:space="0" w:color="auto"/>
            </w:tcBorders>
            <w:shd w:val="clear" w:color="auto" w:fill="auto"/>
          </w:tcPr>
          <w:p w14:paraId="5CB76D15" w14:textId="77777777" w:rsidR="007E23DA" w:rsidRPr="00FE6354" w:rsidRDefault="007E23DA" w:rsidP="007E23DA">
            <w:pPr>
              <w:rPr>
                <w:b/>
                <w:sz w:val="22"/>
                <w:szCs w:val="22"/>
              </w:rPr>
            </w:pPr>
            <w:r>
              <w:rPr>
                <w:b/>
                <w:sz w:val="22"/>
                <w:szCs w:val="22"/>
              </w:rPr>
              <w:t>Action Research Plan</w:t>
            </w:r>
          </w:p>
        </w:tc>
        <w:tc>
          <w:tcPr>
            <w:tcW w:w="2777" w:type="pct"/>
            <w:tcBorders>
              <w:bottom w:val="single" w:sz="4" w:space="0" w:color="auto"/>
            </w:tcBorders>
            <w:shd w:val="clear" w:color="auto" w:fill="auto"/>
            <w:vAlign w:val="center"/>
          </w:tcPr>
          <w:p w14:paraId="03E0A8BB" w14:textId="12477E5B" w:rsidR="007E23DA" w:rsidRPr="0087193B" w:rsidRDefault="0087193B" w:rsidP="007E23DA">
            <w:pPr>
              <w:rPr>
                <w:sz w:val="22"/>
                <w:szCs w:val="22"/>
              </w:rPr>
            </w:pPr>
            <w:r>
              <w:rPr>
                <w:sz w:val="22"/>
                <w:szCs w:val="22"/>
              </w:rPr>
              <w:t>Identify a question you can research in your field placement next semester. This question should in some way connect back to Universal Design for Learning. Read research articles to inform the design of your research. Develop a research plan including a timeline, data sources, and intervention(s) to try, as applicable.</w:t>
            </w:r>
          </w:p>
        </w:tc>
        <w:tc>
          <w:tcPr>
            <w:tcW w:w="554" w:type="pct"/>
            <w:tcBorders>
              <w:bottom w:val="single" w:sz="4" w:space="0" w:color="auto"/>
            </w:tcBorders>
          </w:tcPr>
          <w:p w14:paraId="5CB5C933" w14:textId="208D1C7E" w:rsidR="007E23DA" w:rsidRPr="00366E05" w:rsidRDefault="00C559F8" w:rsidP="007E23DA">
            <w:pPr>
              <w:jc w:val="center"/>
              <w:rPr>
                <w:sz w:val="22"/>
                <w:szCs w:val="22"/>
              </w:rPr>
            </w:pPr>
            <w:r>
              <w:rPr>
                <w:sz w:val="22"/>
                <w:szCs w:val="22"/>
              </w:rPr>
              <w:t>December 16</w:t>
            </w:r>
          </w:p>
        </w:tc>
        <w:tc>
          <w:tcPr>
            <w:tcW w:w="598" w:type="pct"/>
            <w:tcBorders>
              <w:bottom w:val="single" w:sz="4" w:space="0" w:color="auto"/>
            </w:tcBorders>
            <w:shd w:val="clear" w:color="auto" w:fill="auto"/>
          </w:tcPr>
          <w:p w14:paraId="44F49D5E" w14:textId="77777777" w:rsidR="007E23DA" w:rsidRPr="00366E05" w:rsidRDefault="007E23DA" w:rsidP="007E23DA">
            <w:pPr>
              <w:jc w:val="center"/>
              <w:rPr>
                <w:sz w:val="22"/>
                <w:szCs w:val="22"/>
              </w:rPr>
            </w:pPr>
            <w:r>
              <w:rPr>
                <w:sz w:val="22"/>
                <w:szCs w:val="22"/>
              </w:rPr>
              <w:t>15%</w:t>
            </w:r>
          </w:p>
        </w:tc>
      </w:tr>
      <w:tr w:rsidR="007E23DA" w:rsidRPr="00FE6354" w14:paraId="62976E10" w14:textId="77777777" w:rsidTr="00AF27D5">
        <w:tc>
          <w:tcPr>
            <w:tcW w:w="1070" w:type="pct"/>
            <w:tcBorders>
              <w:left w:val="nil"/>
              <w:bottom w:val="nil"/>
              <w:right w:val="nil"/>
            </w:tcBorders>
            <w:shd w:val="clear" w:color="auto" w:fill="auto"/>
          </w:tcPr>
          <w:p w14:paraId="5E6D4827" w14:textId="5F36C037" w:rsidR="00E371F1" w:rsidRDefault="00E371F1" w:rsidP="00E371F1">
            <w:pPr>
              <w:rPr>
                <w:b/>
                <w:sz w:val="22"/>
                <w:szCs w:val="22"/>
              </w:rPr>
            </w:pPr>
          </w:p>
        </w:tc>
        <w:tc>
          <w:tcPr>
            <w:tcW w:w="2777" w:type="pct"/>
            <w:tcBorders>
              <w:left w:val="nil"/>
              <w:bottom w:val="nil"/>
              <w:right w:val="nil"/>
            </w:tcBorders>
            <w:shd w:val="clear" w:color="auto" w:fill="auto"/>
            <w:vAlign w:val="center"/>
          </w:tcPr>
          <w:p w14:paraId="2175E014" w14:textId="77777777" w:rsidR="007E23DA" w:rsidRPr="00FE6354" w:rsidRDefault="007E23DA" w:rsidP="007E23DA">
            <w:pPr>
              <w:rPr>
                <w:b/>
                <w:sz w:val="22"/>
                <w:szCs w:val="22"/>
              </w:rPr>
            </w:pPr>
          </w:p>
        </w:tc>
        <w:tc>
          <w:tcPr>
            <w:tcW w:w="554" w:type="pct"/>
            <w:tcBorders>
              <w:left w:val="nil"/>
              <w:bottom w:val="nil"/>
              <w:right w:val="nil"/>
            </w:tcBorders>
          </w:tcPr>
          <w:p w14:paraId="422225EC" w14:textId="77777777" w:rsidR="007E23DA" w:rsidRPr="00366E05" w:rsidRDefault="007E23DA" w:rsidP="007E23DA">
            <w:pPr>
              <w:jc w:val="center"/>
              <w:rPr>
                <w:sz w:val="22"/>
                <w:szCs w:val="22"/>
              </w:rPr>
            </w:pPr>
          </w:p>
        </w:tc>
        <w:tc>
          <w:tcPr>
            <w:tcW w:w="598" w:type="pct"/>
            <w:tcBorders>
              <w:left w:val="nil"/>
              <w:bottom w:val="nil"/>
              <w:right w:val="nil"/>
            </w:tcBorders>
            <w:shd w:val="clear" w:color="auto" w:fill="auto"/>
          </w:tcPr>
          <w:p w14:paraId="3315B397" w14:textId="77777777" w:rsidR="007E23DA" w:rsidRDefault="007E23DA" w:rsidP="007E23DA">
            <w:pPr>
              <w:jc w:val="center"/>
              <w:rPr>
                <w:sz w:val="22"/>
                <w:szCs w:val="22"/>
              </w:rPr>
            </w:pPr>
          </w:p>
        </w:tc>
      </w:tr>
    </w:tbl>
    <w:p w14:paraId="3F7B1030" w14:textId="64CB3C6D" w:rsidR="00B52013" w:rsidRPr="00B52013" w:rsidRDefault="00B52013" w:rsidP="00B52013">
      <w:pPr>
        <w:rPr>
          <w:b/>
          <w:sz w:val="22"/>
          <w:szCs w:val="22"/>
        </w:rPr>
      </w:pPr>
      <w:r w:rsidRPr="00B52013">
        <w:rPr>
          <w:b/>
          <w:sz w:val="22"/>
          <w:szCs w:val="22"/>
        </w:rPr>
        <w:t>Expectations for Professio</w:t>
      </w:r>
      <w:r>
        <w:rPr>
          <w:b/>
          <w:sz w:val="22"/>
          <w:szCs w:val="22"/>
        </w:rPr>
        <w:t>nal Oral and Written Expression</w:t>
      </w:r>
      <w:r w:rsidRPr="00B52013">
        <w:rPr>
          <w:b/>
          <w:sz w:val="22"/>
          <w:szCs w:val="22"/>
        </w:rPr>
        <w:t xml:space="preserve"> </w:t>
      </w:r>
    </w:p>
    <w:p w14:paraId="6F28DCEC" w14:textId="4B33CFAF" w:rsidR="00B52013" w:rsidRDefault="00B52013" w:rsidP="00B52013">
      <w:pPr>
        <w:rPr>
          <w:sz w:val="22"/>
          <w:szCs w:val="22"/>
        </w:rPr>
      </w:pPr>
      <w:r w:rsidRPr="00B52013">
        <w:rPr>
          <w:sz w:val="22"/>
          <w:szCs w:val="22"/>
        </w:rPr>
        <w:t>Excellent oral and written communication ski</w:t>
      </w:r>
      <w:r w:rsidR="00825181">
        <w:rPr>
          <w:sz w:val="22"/>
          <w:szCs w:val="22"/>
        </w:rPr>
        <w:t xml:space="preserve">lls are essential for teaching. </w:t>
      </w:r>
      <w:r w:rsidR="00825181" w:rsidRPr="00FE6354">
        <w:rPr>
          <w:sz w:val="22"/>
          <w:szCs w:val="22"/>
        </w:rPr>
        <w:t>Part of your professional responsibility is to ensure you are a model of oral and written language for your students. Parents and professional colleagues will expect you to communicate effectively. Therefore all papers and other written projects (e.g., lesson plans, letters to parents, reflections) must demon</w:t>
      </w:r>
      <w:r w:rsidR="00825181">
        <w:rPr>
          <w:sz w:val="22"/>
          <w:szCs w:val="22"/>
        </w:rPr>
        <w:t>strate college-quality writing.</w:t>
      </w:r>
      <w:r w:rsidRPr="00B52013">
        <w:rPr>
          <w:sz w:val="22"/>
          <w:szCs w:val="22"/>
        </w:rPr>
        <w:t xml:space="preserve"> Similarly, clear and professional oral communication is a requirement in class presentations</w:t>
      </w:r>
      <w:r w:rsidR="00825181">
        <w:rPr>
          <w:sz w:val="22"/>
          <w:szCs w:val="22"/>
        </w:rPr>
        <w:t xml:space="preserve"> or assignments submitted through audio file. </w:t>
      </w:r>
      <w:r w:rsidRPr="00B52013">
        <w:rPr>
          <w:b/>
          <w:sz w:val="22"/>
          <w:szCs w:val="22"/>
        </w:rPr>
        <w:t>Failure to meet these requirements will also result in a deduction of points for assignments (up to 20% of the total points available)</w:t>
      </w:r>
      <w:r w:rsidRPr="00B52013">
        <w:rPr>
          <w:sz w:val="22"/>
          <w:szCs w:val="22"/>
        </w:rPr>
        <w:t>.</w:t>
      </w:r>
    </w:p>
    <w:p w14:paraId="475CD6AB" w14:textId="77777777" w:rsidR="00B52013" w:rsidRPr="00B52013" w:rsidRDefault="00B52013" w:rsidP="00B52013">
      <w:pPr>
        <w:rPr>
          <w:sz w:val="22"/>
          <w:szCs w:val="22"/>
        </w:rPr>
      </w:pPr>
    </w:p>
    <w:p w14:paraId="0EC53041" w14:textId="77777777" w:rsidR="00570F85" w:rsidRDefault="00570F85">
      <w:pPr>
        <w:rPr>
          <w:b/>
          <w:sz w:val="22"/>
          <w:szCs w:val="22"/>
        </w:rPr>
      </w:pPr>
      <w:r>
        <w:rPr>
          <w:b/>
          <w:sz w:val="22"/>
          <w:szCs w:val="22"/>
        </w:rPr>
        <w:br w:type="page"/>
      </w:r>
    </w:p>
    <w:p w14:paraId="44A9FE94" w14:textId="52A493C1" w:rsidR="00750AD4" w:rsidRPr="00FE6354" w:rsidRDefault="00750AD4" w:rsidP="00750AD4">
      <w:pPr>
        <w:shd w:val="clear" w:color="auto" w:fill="95B3D7" w:themeFill="accent1" w:themeFillTint="99"/>
        <w:rPr>
          <w:b/>
          <w:sz w:val="22"/>
          <w:szCs w:val="22"/>
        </w:rPr>
      </w:pPr>
      <w:r w:rsidRPr="00FE6354">
        <w:rPr>
          <w:b/>
          <w:sz w:val="22"/>
          <w:szCs w:val="22"/>
        </w:rPr>
        <w:lastRenderedPageBreak/>
        <w:t xml:space="preserve">Course </w:t>
      </w:r>
      <w:r w:rsidR="00EE40C5">
        <w:rPr>
          <w:b/>
          <w:sz w:val="22"/>
          <w:szCs w:val="22"/>
        </w:rPr>
        <w:t>Outline</w:t>
      </w:r>
      <w:r w:rsidRPr="00FE6354">
        <w:rPr>
          <w:b/>
          <w:sz w:val="22"/>
          <w:szCs w:val="22"/>
        </w:rPr>
        <w:t xml:space="preserve">: </w:t>
      </w:r>
    </w:p>
    <w:p w14:paraId="6A9F4646" w14:textId="5F6855F5" w:rsidR="00EE40C5" w:rsidRPr="00EE40C5" w:rsidRDefault="00EE40C5" w:rsidP="00EE40C5">
      <w:pPr>
        <w:rPr>
          <w:b/>
          <w:sz w:val="20"/>
          <w:szCs w:val="20"/>
        </w:rPr>
      </w:pPr>
      <w:r w:rsidRPr="00EE40C5">
        <w:rPr>
          <w:i/>
          <w:sz w:val="20"/>
          <w:szCs w:val="20"/>
        </w:rPr>
        <w:t>Weekly topics and assigned readings are subject to change at the instructor’s discretion to best support student learning in relation to course objectives.</w:t>
      </w:r>
      <w:r>
        <w:rPr>
          <w:i/>
          <w:sz w:val="20"/>
          <w:szCs w:val="20"/>
        </w:rPr>
        <w:t xml:space="preserve"> Any changes will be announced in class and posted on </w:t>
      </w:r>
      <w:proofErr w:type="spellStart"/>
      <w:r>
        <w:rPr>
          <w:i/>
          <w:sz w:val="20"/>
          <w:szCs w:val="20"/>
        </w:rPr>
        <w:t>BlackBoard</w:t>
      </w:r>
      <w:proofErr w:type="spellEnd"/>
      <w:r>
        <w:rPr>
          <w:i/>
          <w:sz w:val="20"/>
          <w:szCs w:val="20"/>
        </w:rPr>
        <w:t>. Unless otherwise specified, all readings/assignments are due by the beginning of class on the date listed.</w:t>
      </w:r>
    </w:p>
    <w:tbl>
      <w:tblPr>
        <w:tblStyle w:val="TableGrid"/>
        <w:tblW w:w="10908" w:type="dxa"/>
        <w:tblLayout w:type="fixed"/>
        <w:tblLook w:val="04A0" w:firstRow="1" w:lastRow="0" w:firstColumn="1" w:lastColumn="0" w:noHBand="0" w:noVBand="1"/>
      </w:tblPr>
      <w:tblGrid>
        <w:gridCol w:w="828"/>
        <w:gridCol w:w="5040"/>
        <w:gridCol w:w="5040"/>
      </w:tblGrid>
      <w:tr w:rsidR="00750AD4" w:rsidRPr="00FE6354" w14:paraId="58043FB6" w14:textId="77777777" w:rsidTr="00FC30EB">
        <w:trPr>
          <w:trHeight w:val="260"/>
        </w:trPr>
        <w:tc>
          <w:tcPr>
            <w:tcW w:w="828" w:type="dxa"/>
            <w:vAlign w:val="center"/>
          </w:tcPr>
          <w:p w14:paraId="49F9EFA1" w14:textId="46302529" w:rsidR="00750AD4" w:rsidRPr="00FE6354" w:rsidRDefault="00EE40C5" w:rsidP="00FC30EB">
            <w:pPr>
              <w:jc w:val="center"/>
              <w:rPr>
                <w:b/>
                <w:sz w:val="22"/>
                <w:szCs w:val="22"/>
              </w:rPr>
            </w:pPr>
            <w:r>
              <w:rPr>
                <w:b/>
                <w:sz w:val="22"/>
                <w:szCs w:val="22"/>
              </w:rPr>
              <w:t>Date</w:t>
            </w:r>
          </w:p>
        </w:tc>
        <w:tc>
          <w:tcPr>
            <w:tcW w:w="5040" w:type="dxa"/>
          </w:tcPr>
          <w:p w14:paraId="146AC3D0" w14:textId="07625422" w:rsidR="00750AD4" w:rsidRPr="00FE6354" w:rsidRDefault="00750AD4" w:rsidP="00EE40C5">
            <w:pPr>
              <w:rPr>
                <w:b/>
                <w:sz w:val="22"/>
                <w:szCs w:val="22"/>
              </w:rPr>
            </w:pPr>
            <w:r w:rsidRPr="00FE6354">
              <w:rPr>
                <w:b/>
                <w:sz w:val="22"/>
                <w:szCs w:val="22"/>
              </w:rPr>
              <w:t>T</w:t>
            </w:r>
            <w:r w:rsidR="00EE40C5">
              <w:rPr>
                <w:b/>
                <w:sz w:val="22"/>
                <w:szCs w:val="22"/>
              </w:rPr>
              <w:t>opic</w:t>
            </w:r>
          </w:p>
        </w:tc>
        <w:tc>
          <w:tcPr>
            <w:tcW w:w="5040" w:type="dxa"/>
          </w:tcPr>
          <w:p w14:paraId="5EE6D19C" w14:textId="45172716" w:rsidR="00750AD4" w:rsidRPr="00FE6354" w:rsidRDefault="00EE40C5" w:rsidP="00EE40C5">
            <w:pPr>
              <w:rPr>
                <w:b/>
                <w:sz w:val="22"/>
                <w:szCs w:val="22"/>
              </w:rPr>
            </w:pPr>
            <w:r>
              <w:rPr>
                <w:b/>
                <w:sz w:val="22"/>
                <w:szCs w:val="22"/>
              </w:rPr>
              <w:t>Readings</w:t>
            </w:r>
            <w:r w:rsidR="00750AD4" w:rsidRPr="00FE6354">
              <w:rPr>
                <w:b/>
                <w:sz w:val="22"/>
                <w:szCs w:val="22"/>
              </w:rPr>
              <w:t>/Assignments D</w:t>
            </w:r>
            <w:r>
              <w:rPr>
                <w:b/>
                <w:sz w:val="22"/>
                <w:szCs w:val="22"/>
              </w:rPr>
              <w:t>UE</w:t>
            </w:r>
          </w:p>
        </w:tc>
      </w:tr>
      <w:tr w:rsidR="00750AD4" w:rsidRPr="00FE6354" w14:paraId="5A92C600" w14:textId="77777777" w:rsidTr="00FC30EB">
        <w:trPr>
          <w:trHeight w:val="566"/>
        </w:trPr>
        <w:tc>
          <w:tcPr>
            <w:tcW w:w="828" w:type="dxa"/>
            <w:tcBorders>
              <w:bottom w:val="single" w:sz="4" w:space="0" w:color="000000" w:themeColor="text1"/>
            </w:tcBorders>
            <w:vAlign w:val="center"/>
          </w:tcPr>
          <w:p w14:paraId="2ED7E46A" w14:textId="18762BC1" w:rsidR="00750AD4" w:rsidRPr="00FE6354" w:rsidRDefault="00EF57B7" w:rsidP="00FC30EB">
            <w:pPr>
              <w:jc w:val="center"/>
              <w:rPr>
                <w:sz w:val="22"/>
                <w:szCs w:val="22"/>
              </w:rPr>
            </w:pPr>
            <w:r w:rsidRPr="00FE6354">
              <w:rPr>
                <w:sz w:val="22"/>
                <w:szCs w:val="22"/>
              </w:rPr>
              <w:t>8/30</w:t>
            </w:r>
          </w:p>
        </w:tc>
        <w:tc>
          <w:tcPr>
            <w:tcW w:w="5040" w:type="dxa"/>
            <w:tcBorders>
              <w:bottom w:val="single" w:sz="4" w:space="0" w:color="000000" w:themeColor="text1"/>
            </w:tcBorders>
            <w:vAlign w:val="center"/>
          </w:tcPr>
          <w:p w14:paraId="4BE7CC8D" w14:textId="77777777" w:rsidR="000130FB" w:rsidRPr="00FE6354" w:rsidRDefault="00EF57B7" w:rsidP="00FC30EB">
            <w:pPr>
              <w:rPr>
                <w:sz w:val="22"/>
                <w:szCs w:val="22"/>
              </w:rPr>
            </w:pPr>
            <w:r w:rsidRPr="00FE6354">
              <w:rPr>
                <w:sz w:val="22"/>
                <w:szCs w:val="22"/>
              </w:rPr>
              <w:t>Course Introduction</w:t>
            </w:r>
          </w:p>
          <w:p w14:paraId="7E6E01D4" w14:textId="734F8F6F" w:rsidR="00EF57B7" w:rsidRPr="00FE6354" w:rsidRDefault="00EF57B7" w:rsidP="00FC30EB">
            <w:pPr>
              <w:rPr>
                <w:sz w:val="22"/>
                <w:szCs w:val="22"/>
              </w:rPr>
            </w:pPr>
            <w:r w:rsidRPr="00FE6354">
              <w:rPr>
                <w:sz w:val="22"/>
                <w:szCs w:val="22"/>
              </w:rPr>
              <w:t>What is Classroom Management?</w:t>
            </w:r>
          </w:p>
        </w:tc>
        <w:tc>
          <w:tcPr>
            <w:tcW w:w="5040" w:type="dxa"/>
            <w:tcBorders>
              <w:bottom w:val="single" w:sz="4" w:space="0" w:color="000000" w:themeColor="text1"/>
            </w:tcBorders>
            <w:vAlign w:val="center"/>
          </w:tcPr>
          <w:p w14:paraId="5D492810" w14:textId="77777777" w:rsidR="00750AD4" w:rsidRPr="00FE6354" w:rsidRDefault="00750AD4" w:rsidP="00FC30EB">
            <w:pPr>
              <w:rPr>
                <w:sz w:val="22"/>
                <w:szCs w:val="22"/>
              </w:rPr>
            </w:pPr>
          </w:p>
        </w:tc>
      </w:tr>
      <w:tr w:rsidR="00EE40C5" w:rsidRPr="00EE40C5" w14:paraId="1E088BE1" w14:textId="77777777" w:rsidTr="00FC30EB">
        <w:trPr>
          <w:trHeight w:val="251"/>
        </w:trPr>
        <w:tc>
          <w:tcPr>
            <w:tcW w:w="10908" w:type="dxa"/>
            <w:gridSpan w:val="3"/>
            <w:tcBorders>
              <w:bottom w:val="single" w:sz="4" w:space="0" w:color="000000" w:themeColor="text1"/>
            </w:tcBorders>
            <w:vAlign w:val="center"/>
          </w:tcPr>
          <w:p w14:paraId="7A33531D" w14:textId="0FD91110" w:rsidR="00EE40C5" w:rsidRPr="00EE40C5" w:rsidRDefault="00EE40C5" w:rsidP="00FC30EB">
            <w:pPr>
              <w:jc w:val="center"/>
              <w:rPr>
                <w:b/>
                <w:sz w:val="22"/>
                <w:szCs w:val="22"/>
              </w:rPr>
            </w:pPr>
            <w:r w:rsidRPr="00EE40C5">
              <w:rPr>
                <w:b/>
                <w:sz w:val="22"/>
                <w:szCs w:val="22"/>
              </w:rPr>
              <w:t>Proactive Approaches: Planning for Effective Classroom Management</w:t>
            </w:r>
          </w:p>
        </w:tc>
      </w:tr>
      <w:tr w:rsidR="00EF57B7" w:rsidRPr="00FE6354" w14:paraId="227508B3" w14:textId="77777777" w:rsidTr="00FC30EB">
        <w:trPr>
          <w:trHeight w:val="566"/>
        </w:trPr>
        <w:tc>
          <w:tcPr>
            <w:tcW w:w="828" w:type="dxa"/>
            <w:tcBorders>
              <w:bottom w:val="single" w:sz="4" w:space="0" w:color="000000" w:themeColor="text1"/>
            </w:tcBorders>
            <w:vAlign w:val="center"/>
          </w:tcPr>
          <w:p w14:paraId="04B4E277" w14:textId="08793766" w:rsidR="00EF57B7" w:rsidRPr="00FE6354" w:rsidRDefault="00EF57B7" w:rsidP="00FC30EB">
            <w:pPr>
              <w:jc w:val="center"/>
              <w:rPr>
                <w:sz w:val="22"/>
                <w:szCs w:val="22"/>
              </w:rPr>
            </w:pPr>
            <w:r w:rsidRPr="00FE6354">
              <w:rPr>
                <w:sz w:val="22"/>
                <w:szCs w:val="22"/>
              </w:rPr>
              <w:t>9/6</w:t>
            </w:r>
          </w:p>
        </w:tc>
        <w:tc>
          <w:tcPr>
            <w:tcW w:w="5040" w:type="dxa"/>
            <w:tcBorders>
              <w:bottom w:val="single" w:sz="4" w:space="0" w:color="000000" w:themeColor="text1"/>
            </w:tcBorders>
            <w:vAlign w:val="center"/>
          </w:tcPr>
          <w:p w14:paraId="2A60B2AB" w14:textId="461AD4CD" w:rsidR="00EF57B7" w:rsidRPr="00FE6354" w:rsidRDefault="00FC30EB" w:rsidP="00FC30EB">
            <w:pPr>
              <w:rPr>
                <w:sz w:val="22"/>
                <w:szCs w:val="22"/>
              </w:rPr>
            </w:pPr>
            <w:r>
              <w:rPr>
                <w:sz w:val="22"/>
                <w:szCs w:val="22"/>
              </w:rPr>
              <w:t xml:space="preserve">Organizing </w:t>
            </w:r>
            <w:r w:rsidR="00EE40C5">
              <w:rPr>
                <w:sz w:val="22"/>
                <w:szCs w:val="22"/>
              </w:rPr>
              <w:t>Classroom Space and Materials</w:t>
            </w:r>
          </w:p>
        </w:tc>
        <w:tc>
          <w:tcPr>
            <w:tcW w:w="5040" w:type="dxa"/>
            <w:tcBorders>
              <w:bottom w:val="single" w:sz="4" w:space="0" w:color="000000" w:themeColor="text1"/>
            </w:tcBorders>
            <w:vAlign w:val="center"/>
          </w:tcPr>
          <w:p w14:paraId="173E58E6" w14:textId="29DDD597" w:rsidR="00EF57B7" w:rsidRDefault="00C83756" w:rsidP="00FC30EB">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2</w:t>
            </w:r>
          </w:p>
          <w:p w14:paraId="5AB30FE1" w14:textId="554EE986" w:rsidR="00C83756" w:rsidRPr="00FE6354" w:rsidRDefault="00C83756" w:rsidP="00FC30EB">
            <w:pPr>
              <w:rPr>
                <w:sz w:val="22"/>
                <w:szCs w:val="22"/>
              </w:rPr>
            </w:pPr>
            <w:r w:rsidRPr="00C83756">
              <w:rPr>
                <w:i/>
                <w:sz w:val="22"/>
                <w:szCs w:val="22"/>
              </w:rPr>
              <w:t>Skillful Teacher</w:t>
            </w:r>
            <w:r>
              <w:rPr>
                <w:sz w:val="22"/>
                <w:szCs w:val="22"/>
              </w:rPr>
              <w:t xml:space="preserve"> </w:t>
            </w:r>
            <w:proofErr w:type="spellStart"/>
            <w:r>
              <w:rPr>
                <w:sz w:val="22"/>
                <w:szCs w:val="22"/>
              </w:rPr>
              <w:t>chpt</w:t>
            </w:r>
            <w:proofErr w:type="spellEnd"/>
            <w:r>
              <w:rPr>
                <w:sz w:val="22"/>
                <w:szCs w:val="22"/>
              </w:rPr>
              <w:t>. 5, 6</w:t>
            </w:r>
          </w:p>
        </w:tc>
      </w:tr>
      <w:tr w:rsidR="00EF57B7" w:rsidRPr="00FE6354" w14:paraId="68544043" w14:textId="77777777" w:rsidTr="00FC30EB">
        <w:trPr>
          <w:trHeight w:val="566"/>
        </w:trPr>
        <w:tc>
          <w:tcPr>
            <w:tcW w:w="828" w:type="dxa"/>
            <w:tcBorders>
              <w:bottom w:val="single" w:sz="4" w:space="0" w:color="000000" w:themeColor="text1"/>
            </w:tcBorders>
            <w:vAlign w:val="center"/>
          </w:tcPr>
          <w:p w14:paraId="7FC2DCD1" w14:textId="4BC4EB23" w:rsidR="00EF57B7" w:rsidRPr="00FE6354" w:rsidRDefault="00436D13" w:rsidP="00FC30EB">
            <w:pPr>
              <w:jc w:val="center"/>
              <w:rPr>
                <w:sz w:val="22"/>
                <w:szCs w:val="22"/>
              </w:rPr>
            </w:pPr>
            <w:r w:rsidRPr="00FE6354">
              <w:rPr>
                <w:sz w:val="22"/>
                <w:szCs w:val="22"/>
              </w:rPr>
              <w:t>9/13</w:t>
            </w:r>
          </w:p>
        </w:tc>
        <w:tc>
          <w:tcPr>
            <w:tcW w:w="5040" w:type="dxa"/>
            <w:tcBorders>
              <w:bottom w:val="single" w:sz="4" w:space="0" w:color="000000" w:themeColor="text1"/>
            </w:tcBorders>
            <w:vAlign w:val="center"/>
          </w:tcPr>
          <w:p w14:paraId="719E41DF" w14:textId="2006F5FC" w:rsidR="00EF57B7" w:rsidRPr="00FE6354" w:rsidRDefault="00EE40C5" w:rsidP="00FC30EB">
            <w:pPr>
              <w:rPr>
                <w:sz w:val="22"/>
                <w:szCs w:val="22"/>
              </w:rPr>
            </w:pPr>
            <w:r>
              <w:rPr>
                <w:sz w:val="22"/>
                <w:szCs w:val="22"/>
              </w:rPr>
              <w:t>Establishing a Positive Climate</w:t>
            </w:r>
          </w:p>
        </w:tc>
        <w:tc>
          <w:tcPr>
            <w:tcW w:w="5040" w:type="dxa"/>
            <w:tcBorders>
              <w:bottom w:val="single" w:sz="4" w:space="0" w:color="000000" w:themeColor="text1"/>
            </w:tcBorders>
            <w:vAlign w:val="center"/>
          </w:tcPr>
          <w:p w14:paraId="6AFB9CD9" w14:textId="24EDA619" w:rsidR="00C83756" w:rsidRDefault="00C83756" w:rsidP="00C83756">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5</w:t>
            </w:r>
          </w:p>
          <w:p w14:paraId="5F520344" w14:textId="2FF01FCF" w:rsidR="00EF57B7" w:rsidRPr="00FE6354" w:rsidRDefault="00C83756" w:rsidP="00C83756">
            <w:pPr>
              <w:rPr>
                <w:sz w:val="22"/>
                <w:szCs w:val="22"/>
              </w:rPr>
            </w:pPr>
            <w:r w:rsidRPr="00C83756">
              <w:rPr>
                <w:i/>
                <w:sz w:val="22"/>
                <w:szCs w:val="22"/>
              </w:rPr>
              <w:t>Skillful Teacher</w:t>
            </w:r>
            <w:r>
              <w:rPr>
                <w:sz w:val="22"/>
                <w:szCs w:val="22"/>
              </w:rPr>
              <w:t xml:space="preserve"> </w:t>
            </w:r>
            <w:proofErr w:type="spellStart"/>
            <w:r>
              <w:rPr>
                <w:sz w:val="22"/>
                <w:szCs w:val="22"/>
              </w:rPr>
              <w:t>chpt</w:t>
            </w:r>
            <w:proofErr w:type="spellEnd"/>
            <w:r>
              <w:rPr>
                <w:sz w:val="22"/>
                <w:szCs w:val="22"/>
              </w:rPr>
              <w:t>. 13, 14</w:t>
            </w:r>
          </w:p>
        </w:tc>
      </w:tr>
      <w:tr w:rsidR="00EF57B7" w:rsidRPr="00FE6354" w14:paraId="134FF388" w14:textId="77777777" w:rsidTr="00FC30EB">
        <w:trPr>
          <w:trHeight w:val="566"/>
        </w:trPr>
        <w:tc>
          <w:tcPr>
            <w:tcW w:w="828" w:type="dxa"/>
            <w:tcBorders>
              <w:bottom w:val="single" w:sz="4" w:space="0" w:color="000000" w:themeColor="text1"/>
            </w:tcBorders>
            <w:vAlign w:val="center"/>
          </w:tcPr>
          <w:p w14:paraId="42FBA278" w14:textId="27485916" w:rsidR="00EF57B7" w:rsidRPr="00FE6354" w:rsidRDefault="00436D13" w:rsidP="00FC30EB">
            <w:pPr>
              <w:jc w:val="center"/>
              <w:rPr>
                <w:sz w:val="22"/>
                <w:szCs w:val="22"/>
              </w:rPr>
            </w:pPr>
            <w:r w:rsidRPr="00FE6354">
              <w:rPr>
                <w:sz w:val="22"/>
                <w:szCs w:val="22"/>
              </w:rPr>
              <w:t>9/20</w:t>
            </w:r>
          </w:p>
        </w:tc>
        <w:tc>
          <w:tcPr>
            <w:tcW w:w="5040" w:type="dxa"/>
            <w:tcBorders>
              <w:bottom w:val="single" w:sz="4" w:space="0" w:color="000000" w:themeColor="text1"/>
            </w:tcBorders>
            <w:vAlign w:val="center"/>
          </w:tcPr>
          <w:p w14:paraId="4A94B6A0" w14:textId="6E25DE76" w:rsidR="00EF57B7" w:rsidRPr="00FE6354" w:rsidRDefault="00EE40C5" w:rsidP="00FC30EB">
            <w:pPr>
              <w:rPr>
                <w:sz w:val="22"/>
                <w:szCs w:val="22"/>
              </w:rPr>
            </w:pPr>
            <w:r>
              <w:rPr>
                <w:sz w:val="22"/>
                <w:szCs w:val="22"/>
              </w:rPr>
              <w:t xml:space="preserve">Developing </w:t>
            </w:r>
            <w:r w:rsidR="00FC30EB">
              <w:rPr>
                <w:sz w:val="22"/>
                <w:szCs w:val="22"/>
              </w:rPr>
              <w:t>Routines and Procedures</w:t>
            </w:r>
          </w:p>
        </w:tc>
        <w:tc>
          <w:tcPr>
            <w:tcW w:w="5040" w:type="dxa"/>
            <w:tcBorders>
              <w:bottom w:val="single" w:sz="4" w:space="0" w:color="000000" w:themeColor="text1"/>
            </w:tcBorders>
            <w:vAlign w:val="center"/>
          </w:tcPr>
          <w:p w14:paraId="2A011142" w14:textId="2E428861" w:rsidR="00C83756" w:rsidRDefault="00C83756" w:rsidP="00C83756">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3</w:t>
            </w:r>
          </w:p>
          <w:p w14:paraId="0B921106" w14:textId="77777777" w:rsidR="00EF57B7" w:rsidRDefault="00C83756" w:rsidP="00C83756">
            <w:pPr>
              <w:rPr>
                <w:sz w:val="22"/>
                <w:szCs w:val="22"/>
              </w:rPr>
            </w:pPr>
            <w:r w:rsidRPr="00C83756">
              <w:rPr>
                <w:i/>
                <w:sz w:val="22"/>
                <w:szCs w:val="22"/>
              </w:rPr>
              <w:t>Skillful Teacher</w:t>
            </w:r>
            <w:r>
              <w:rPr>
                <w:sz w:val="22"/>
                <w:szCs w:val="22"/>
              </w:rPr>
              <w:t xml:space="preserve"> </w:t>
            </w:r>
            <w:proofErr w:type="spellStart"/>
            <w:r>
              <w:rPr>
                <w:sz w:val="22"/>
                <w:szCs w:val="22"/>
              </w:rPr>
              <w:t>chpt</w:t>
            </w:r>
            <w:proofErr w:type="spellEnd"/>
            <w:r>
              <w:rPr>
                <w:sz w:val="22"/>
                <w:szCs w:val="22"/>
              </w:rPr>
              <w:t>. 7</w:t>
            </w:r>
          </w:p>
          <w:p w14:paraId="462EFA95" w14:textId="747B0ED9" w:rsidR="001B7009" w:rsidRPr="00FE6354" w:rsidRDefault="001B7009" w:rsidP="00C83756">
            <w:pPr>
              <w:rPr>
                <w:sz w:val="22"/>
                <w:szCs w:val="22"/>
              </w:rPr>
            </w:pPr>
            <w:r>
              <w:rPr>
                <w:sz w:val="22"/>
                <w:szCs w:val="22"/>
              </w:rPr>
              <w:t>Online Quiz #1</w:t>
            </w:r>
            <w:r w:rsidR="00366E05">
              <w:rPr>
                <w:sz w:val="22"/>
                <w:szCs w:val="22"/>
              </w:rPr>
              <w:t xml:space="preserve"> due by 7:30am</w:t>
            </w:r>
          </w:p>
        </w:tc>
      </w:tr>
      <w:tr w:rsidR="00EF57B7" w:rsidRPr="00FE6354" w14:paraId="2DF46AE3" w14:textId="77777777" w:rsidTr="00FC30EB">
        <w:trPr>
          <w:trHeight w:val="566"/>
        </w:trPr>
        <w:tc>
          <w:tcPr>
            <w:tcW w:w="828" w:type="dxa"/>
            <w:tcBorders>
              <w:bottom w:val="single" w:sz="4" w:space="0" w:color="000000" w:themeColor="text1"/>
            </w:tcBorders>
            <w:vAlign w:val="center"/>
          </w:tcPr>
          <w:p w14:paraId="035848CA" w14:textId="1D8E658E" w:rsidR="00EF57B7" w:rsidRPr="00FE6354" w:rsidRDefault="00436D13" w:rsidP="00FC30EB">
            <w:pPr>
              <w:jc w:val="center"/>
              <w:rPr>
                <w:sz w:val="22"/>
                <w:szCs w:val="22"/>
              </w:rPr>
            </w:pPr>
            <w:r w:rsidRPr="00FE6354">
              <w:rPr>
                <w:sz w:val="22"/>
                <w:szCs w:val="22"/>
              </w:rPr>
              <w:t>9/27</w:t>
            </w:r>
          </w:p>
        </w:tc>
        <w:tc>
          <w:tcPr>
            <w:tcW w:w="5040" w:type="dxa"/>
            <w:tcBorders>
              <w:bottom w:val="single" w:sz="4" w:space="0" w:color="000000" w:themeColor="text1"/>
            </w:tcBorders>
            <w:vAlign w:val="center"/>
          </w:tcPr>
          <w:p w14:paraId="6CED1504" w14:textId="3DD44C27" w:rsidR="00EF57B7" w:rsidRPr="00FE6354" w:rsidRDefault="00FC30EB" w:rsidP="00FC30EB">
            <w:pPr>
              <w:rPr>
                <w:sz w:val="22"/>
                <w:szCs w:val="22"/>
              </w:rPr>
            </w:pPr>
            <w:r>
              <w:rPr>
                <w:sz w:val="22"/>
                <w:szCs w:val="22"/>
              </w:rPr>
              <w:t>Planning Instruction and Managing Student Work</w:t>
            </w:r>
          </w:p>
        </w:tc>
        <w:tc>
          <w:tcPr>
            <w:tcW w:w="5040" w:type="dxa"/>
            <w:tcBorders>
              <w:bottom w:val="single" w:sz="4" w:space="0" w:color="000000" w:themeColor="text1"/>
            </w:tcBorders>
            <w:vAlign w:val="center"/>
          </w:tcPr>
          <w:p w14:paraId="2D8B874C" w14:textId="5CD249A5" w:rsidR="00C83756" w:rsidRPr="00C83756" w:rsidRDefault="00C83756" w:rsidP="00C83756">
            <w:pPr>
              <w:rPr>
                <w:sz w:val="22"/>
                <w:szCs w:val="22"/>
              </w:rPr>
            </w:pPr>
            <w:r>
              <w:rPr>
                <w:sz w:val="22"/>
                <w:szCs w:val="22"/>
              </w:rPr>
              <w:t>Jigsaw Reading:</w:t>
            </w:r>
          </w:p>
          <w:p w14:paraId="26A158A0" w14:textId="347CF911" w:rsidR="00C83756" w:rsidRDefault="00C83756" w:rsidP="00C83756">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4, 6</w:t>
            </w:r>
          </w:p>
          <w:p w14:paraId="5E4C3E07" w14:textId="43E6E63D" w:rsidR="00EF57B7" w:rsidRPr="00FE6354" w:rsidRDefault="00C83756" w:rsidP="00C83756">
            <w:pPr>
              <w:rPr>
                <w:sz w:val="22"/>
                <w:szCs w:val="22"/>
              </w:rPr>
            </w:pPr>
            <w:r w:rsidRPr="00C83756">
              <w:rPr>
                <w:i/>
                <w:sz w:val="22"/>
                <w:szCs w:val="22"/>
              </w:rPr>
              <w:t>Skillful Teacher</w:t>
            </w:r>
            <w:r>
              <w:rPr>
                <w:sz w:val="22"/>
                <w:szCs w:val="22"/>
              </w:rPr>
              <w:t xml:space="preserve"> </w:t>
            </w:r>
            <w:proofErr w:type="spellStart"/>
            <w:r>
              <w:rPr>
                <w:sz w:val="22"/>
                <w:szCs w:val="22"/>
              </w:rPr>
              <w:t>chpt</w:t>
            </w:r>
            <w:proofErr w:type="spellEnd"/>
            <w:r>
              <w:rPr>
                <w:sz w:val="22"/>
                <w:szCs w:val="22"/>
              </w:rPr>
              <w:t>. 3, 4, 12</w:t>
            </w:r>
          </w:p>
        </w:tc>
      </w:tr>
      <w:tr w:rsidR="00EF57B7" w:rsidRPr="00FE6354" w14:paraId="1235CCFC" w14:textId="77777777" w:rsidTr="00FC30EB">
        <w:trPr>
          <w:trHeight w:val="566"/>
        </w:trPr>
        <w:tc>
          <w:tcPr>
            <w:tcW w:w="828" w:type="dxa"/>
            <w:tcBorders>
              <w:bottom w:val="single" w:sz="4" w:space="0" w:color="000000" w:themeColor="text1"/>
            </w:tcBorders>
            <w:vAlign w:val="center"/>
          </w:tcPr>
          <w:p w14:paraId="652B6553" w14:textId="332FC62A" w:rsidR="00EF57B7" w:rsidRPr="00FE6354" w:rsidRDefault="00436D13" w:rsidP="00FC30EB">
            <w:pPr>
              <w:jc w:val="center"/>
              <w:rPr>
                <w:sz w:val="22"/>
                <w:szCs w:val="22"/>
              </w:rPr>
            </w:pPr>
            <w:r w:rsidRPr="00FE6354">
              <w:rPr>
                <w:sz w:val="22"/>
                <w:szCs w:val="22"/>
              </w:rPr>
              <w:t>10/4</w:t>
            </w:r>
          </w:p>
        </w:tc>
        <w:tc>
          <w:tcPr>
            <w:tcW w:w="5040" w:type="dxa"/>
            <w:tcBorders>
              <w:bottom w:val="single" w:sz="4" w:space="0" w:color="000000" w:themeColor="text1"/>
            </w:tcBorders>
            <w:vAlign w:val="center"/>
          </w:tcPr>
          <w:p w14:paraId="4CDB099A" w14:textId="3644AA03" w:rsidR="00EF57B7" w:rsidRPr="00FE6354" w:rsidRDefault="00FC30EB" w:rsidP="00FC30EB">
            <w:pPr>
              <w:rPr>
                <w:sz w:val="22"/>
                <w:szCs w:val="22"/>
              </w:rPr>
            </w:pPr>
            <w:r>
              <w:rPr>
                <w:sz w:val="22"/>
                <w:szCs w:val="22"/>
              </w:rPr>
              <w:t>Supporting Cooperative Learning</w:t>
            </w:r>
          </w:p>
        </w:tc>
        <w:tc>
          <w:tcPr>
            <w:tcW w:w="5040" w:type="dxa"/>
            <w:tcBorders>
              <w:bottom w:val="single" w:sz="4" w:space="0" w:color="000000" w:themeColor="text1"/>
            </w:tcBorders>
            <w:vAlign w:val="center"/>
          </w:tcPr>
          <w:p w14:paraId="111F94A7" w14:textId="77777777" w:rsidR="00EF57B7" w:rsidRDefault="00C83756" w:rsidP="00C83756">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7</w:t>
            </w:r>
          </w:p>
          <w:p w14:paraId="3C5ADB22" w14:textId="47167AC4" w:rsidR="001B7009" w:rsidRDefault="001B7009" w:rsidP="00C83756">
            <w:pPr>
              <w:rPr>
                <w:sz w:val="22"/>
                <w:szCs w:val="22"/>
              </w:rPr>
            </w:pPr>
            <w:r>
              <w:rPr>
                <w:sz w:val="22"/>
                <w:szCs w:val="22"/>
              </w:rPr>
              <w:t>Online Quiz #2</w:t>
            </w:r>
            <w:r w:rsidR="00366E05">
              <w:rPr>
                <w:sz w:val="22"/>
                <w:szCs w:val="22"/>
              </w:rPr>
              <w:t xml:space="preserve"> due by 7:30am</w:t>
            </w:r>
          </w:p>
          <w:p w14:paraId="0A0C3ABB" w14:textId="07DBB3A8" w:rsidR="001B7009" w:rsidRPr="00FE6354" w:rsidRDefault="001B7009" w:rsidP="00C83756">
            <w:pPr>
              <w:rPr>
                <w:sz w:val="22"/>
                <w:szCs w:val="22"/>
              </w:rPr>
            </w:pPr>
          </w:p>
        </w:tc>
      </w:tr>
      <w:tr w:rsidR="00FC30EB" w:rsidRPr="00FE6354" w14:paraId="0AF56357" w14:textId="77777777" w:rsidTr="00FC30EB">
        <w:trPr>
          <w:trHeight w:val="260"/>
        </w:trPr>
        <w:tc>
          <w:tcPr>
            <w:tcW w:w="10908" w:type="dxa"/>
            <w:gridSpan w:val="3"/>
            <w:tcBorders>
              <w:bottom w:val="single" w:sz="4" w:space="0" w:color="000000" w:themeColor="text1"/>
            </w:tcBorders>
            <w:vAlign w:val="center"/>
          </w:tcPr>
          <w:p w14:paraId="53269A2C" w14:textId="546C846F" w:rsidR="00FC30EB" w:rsidRPr="00FC30EB" w:rsidRDefault="00FC30EB" w:rsidP="00FC30EB">
            <w:pPr>
              <w:jc w:val="center"/>
              <w:rPr>
                <w:b/>
                <w:sz w:val="22"/>
                <w:szCs w:val="22"/>
              </w:rPr>
            </w:pPr>
            <w:r>
              <w:rPr>
                <w:b/>
                <w:sz w:val="22"/>
                <w:szCs w:val="22"/>
              </w:rPr>
              <w:t>Interlude: The Teacher as Researcher</w:t>
            </w:r>
          </w:p>
        </w:tc>
      </w:tr>
      <w:tr w:rsidR="00EF57B7" w:rsidRPr="00FE6354" w14:paraId="1FE87368" w14:textId="77777777" w:rsidTr="00FC30EB">
        <w:trPr>
          <w:trHeight w:val="566"/>
        </w:trPr>
        <w:tc>
          <w:tcPr>
            <w:tcW w:w="828" w:type="dxa"/>
            <w:tcBorders>
              <w:bottom w:val="single" w:sz="4" w:space="0" w:color="000000" w:themeColor="text1"/>
            </w:tcBorders>
            <w:vAlign w:val="center"/>
          </w:tcPr>
          <w:p w14:paraId="27E8492C" w14:textId="4AD21040" w:rsidR="00EF57B7" w:rsidRPr="00FE6354" w:rsidRDefault="00436D13" w:rsidP="00FC30EB">
            <w:pPr>
              <w:jc w:val="center"/>
              <w:rPr>
                <w:sz w:val="22"/>
                <w:szCs w:val="22"/>
              </w:rPr>
            </w:pPr>
            <w:r w:rsidRPr="00FE6354">
              <w:rPr>
                <w:sz w:val="22"/>
                <w:szCs w:val="22"/>
              </w:rPr>
              <w:t>10/11</w:t>
            </w:r>
          </w:p>
        </w:tc>
        <w:tc>
          <w:tcPr>
            <w:tcW w:w="5040" w:type="dxa"/>
            <w:tcBorders>
              <w:bottom w:val="single" w:sz="4" w:space="0" w:color="000000" w:themeColor="text1"/>
            </w:tcBorders>
            <w:vAlign w:val="center"/>
          </w:tcPr>
          <w:p w14:paraId="154BDE40" w14:textId="622174BB" w:rsidR="00EF57B7" w:rsidRPr="00FE6354" w:rsidRDefault="00FC30EB" w:rsidP="00FC30EB">
            <w:pPr>
              <w:rPr>
                <w:sz w:val="22"/>
                <w:szCs w:val="22"/>
              </w:rPr>
            </w:pPr>
            <w:r>
              <w:rPr>
                <w:sz w:val="22"/>
                <w:szCs w:val="22"/>
              </w:rPr>
              <w:t>Action Research Workshop</w:t>
            </w:r>
          </w:p>
        </w:tc>
        <w:tc>
          <w:tcPr>
            <w:tcW w:w="5040" w:type="dxa"/>
            <w:tcBorders>
              <w:bottom w:val="single" w:sz="4" w:space="0" w:color="000000" w:themeColor="text1"/>
            </w:tcBorders>
            <w:vAlign w:val="center"/>
          </w:tcPr>
          <w:p w14:paraId="1A99F8BF" w14:textId="1287E26A" w:rsidR="00EF57B7" w:rsidRPr="00FE6354" w:rsidRDefault="001B7009" w:rsidP="00FC30EB">
            <w:pPr>
              <w:rPr>
                <w:sz w:val="22"/>
                <w:szCs w:val="22"/>
              </w:rPr>
            </w:pPr>
            <w:r>
              <w:rPr>
                <w:sz w:val="22"/>
                <w:szCs w:val="22"/>
              </w:rPr>
              <w:t>Proactive Management Observations</w:t>
            </w:r>
          </w:p>
        </w:tc>
      </w:tr>
      <w:tr w:rsidR="00FC30EB" w:rsidRPr="00FE6354" w14:paraId="5FBC8FA8" w14:textId="77777777" w:rsidTr="00FC30EB">
        <w:trPr>
          <w:trHeight w:val="566"/>
        </w:trPr>
        <w:tc>
          <w:tcPr>
            <w:tcW w:w="828" w:type="dxa"/>
            <w:tcBorders>
              <w:bottom w:val="single" w:sz="4" w:space="0" w:color="000000" w:themeColor="text1"/>
            </w:tcBorders>
            <w:vAlign w:val="center"/>
          </w:tcPr>
          <w:p w14:paraId="25D26031" w14:textId="77C63CAA" w:rsidR="00FC30EB" w:rsidRPr="00FE6354" w:rsidRDefault="00FC30EB" w:rsidP="00FC30EB">
            <w:pPr>
              <w:jc w:val="center"/>
              <w:rPr>
                <w:sz w:val="22"/>
                <w:szCs w:val="22"/>
              </w:rPr>
            </w:pPr>
            <w:r w:rsidRPr="00FE6354">
              <w:rPr>
                <w:sz w:val="22"/>
                <w:szCs w:val="22"/>
              </w:rPr>
              <w:t>10/18</w:t>
            </w:r>
          </w:p>
        </w:tc>
        <w:tc>
          <w:tcPr>
            <w:tcW w:w="10080" w:type="dxa"/>
            <w:gridSpan w:val="2"/>
            <w:tcBorders>
              <w:bottom w:val="single" w:sz="4" w:space="0" w:color="000000" w:themeColor="text1"/>
            </w:tcBorders>
            <w:vAlign w:val="center"/>
          </w:tcPr>
          <w:p w14:paraId="106A794F" w14:textId="7DFCE5C4" w:rsidR="00FC30EB" w:rsidRPr="00FE6354" w:rsidRDefault="00FC30EB" w:rsidP="00FC30EB">
            <w:pPr>
              <w:jc w:val="center"/>
              <w:rPr>
                <w:sz w:val="22"/>
                <w:szCs w:val="22"/>
              </w:rPr>
            </w:pPr>
            <w:r>
              <w:rPr>
                <w:sz w:val="22"/>
                <w:szCs w:val="22"/>
              </w:rPr>
              <w:t>NO CLASS DUE TO QUAD BREAK</w:t>
            </w:r>
          </w:p>
        </w:tc>
      </w:tr>
      <w:tr w:rsidR="00FC30EB" w:rsidRPr="00FE6354" w14:paraId="398379CB" w14:textId="77777777" w:rsidTr="00FC30EB">
        <w:trPr>
          <w:trHeight w:val="377"/>
        </w:trPr>
        <w:tc>
          <w:tcPr>
            <w:tcW w:w="10908" w:type="dxa"/>
            <w:gridSpan w:val="3"/>
            <w:tcBorders>
              <w:bottom w:val="single" w:sz="4" w:space="0" w:color="000000" w:themeColor="text1"/>
            </w:tcBorders>
            <w:vAlign w:val="center"/>
          </w:tcPr>
          <w:p w14:paraId="7EB67A6C" w14:textId="472B389B" w:rsidR="00FC30EB" w:rsidRPr="00FC30EB" w:rsidRDefault="00FC30EB" w:rsidP="00FC30EB">
            <w:pPr>
              <w:jc w:val="center"/>
              <w:rPr>
                <w:b/>
                <w:sz w:val="22"/>
                <w:szCs w:val="22"/>
              </w:rPr>
            </w:pPr>
            <w:r w:rsidRPr="00FC30EB">
              <w:rPr>
                <w:b/>
                <w:sz w:val="22"/>
                <w:szCs w:val="22"/>
              </w:rPr>
              <w:t>Responsive Approaches: Maintaining Effective Classroom Management</w:t>
            </w:r>
          </w:p>
        </w:tc>
      </w:tr>
      <w:tr w:rsidR="00C83756" w:rsidRPr="00FE6354" w14:paraId="2C9E1A2F" w14:textId="77777777" w:rsidTr="00FC30EB">
        <w:trPr>
          <w:trHeight w:val="566"/>
        </w:trPr>
        <w:tc>
          <w:tcPr>
            <w:tcW w:w="828" w:type="dxa"/>
            <w:tcBorders>
              <w:bottom w:val="single" w:sz="4" w:space="0" w:color="000000" w:themeColor="text1"/>
            </w:tcBorders>
            <w:vAlign w:val="center"/>
          </w:tcPr>
          <w:p w14:paraId="06BC529E" w14:textId="0B1248A9" w:rsidR="00C83756" w:rsidRPr="00FE6354" w:rsidRDefault="00C83756" w:rsidP="00FC30EB">
            <w:pPr>
              <w:jc w:val="center"/>
              <w:rPr>
                <w:sz w:val="22"/>
                <w:szCs w:val="22"/>
              </w:rPr>
            </w:pPr>
            <w:r w:rsidRPr="00FE6354">
              <w:rPr>
                <w:sz w:val="22"/>
                <w:szCs w:val="22"/>
              </w:rPr>
              <w:t>10/25</w:t>
            </w:r>
          </w:p>
        </w:tc>
        <w:tc>
          <w:tcPr>
            <w:tcW w:w="5040" w:type="dxa"/>
            <w:tcBorders>
              <w:bottom w:val="single" w:sz="4" w:space="0" w:color="000000" w:themeColor="text1"/>
            </w:tcBorders>
            <w:vAlign w:val="center"/>
          </w:tcPr>
          <w:p w14:paraId="460DB6EC" w14:textId="77777777" w:rsidR="00CA0F22" w:rsidRDefault="00CA0F22" w:rsidP="00FC30EB">
            <w:pPr>
              <w:rPr>
                <w:sz w:val="22"/>
                <w:szCs w:val="22"/>
              </w:rPr>
            </w:pPr>
            <w:r>
              <w:rPr>
                <w:sz w:val="22"/>
                <w:szCs w:val="22"/>
              </w:rPr>
              <w:t>ONLINE CLASS</w:t>
            </w:r>
          </w:p>
          <w:p w14:paraId="01BA3D16" w14:textId="0F007B75" w:rsidR="00C83756" w:rsidRPr="00FE6354" w:rsidRDefault="00C83756" w:rsidP="00FC30EB">
            <w:pPr>
              <w:rPr>
                <w:sz w:val="22"/>
                <w:szCs w:val="22"/>
              </w:rPr>
            </w:pPr>
            <w:r>
              <w:rPr>
                <w:sz w:val="22"/>
                <w:szCs w:val="22"/>
              </w:rPr>
              <w:t>Maintaining Appropriate Student Behavior</w:t>
            </w:r>
          </w:p>
        </w:tc>
        <w:tc>
          <w:tcPr>
            <w:tcW w:w="5040" w:type="dxa"/>
            <w:tcBorders>
              <w:bottom w:val="single" w:sz="4" w:space="0" w:color="000000" w:themeColor="text1"/>
            </w:tcBorders>
            <w:vAlign w:val="center"/>
          </w:tcPr>
          <w:p w14:paraId="0205C0B2" w14:textId="77777777" w:rsidR="00C83756" w:rsidRDefault="00C83756" w:rsidP="00C83756">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8</w:t>
            </w:r>
          </w:p>
          <w:p w14:paraId="37EB9098" w14:textId="450B917D" w:rsidR="00D40576" w:rsidRDefault="00D40576" w:rsidP="00C83756">
            <w:pPr>
              <w:rPr>
                <w:sz w:val="22"/>
                <w:szCs w:val="22"/>
              </w:rPr>
            </w:pPr>
            <w:r>
              <w:rPr>
                <w:sz w:val="22"/>
                <w:szCs w:val="22"/>
              </w:rPr>
              <w:t>“Apology of Action” article</w:t>
            </w:r>
          </w:p>
          <w:p w14:paraId="60C6259E" w14:textId="31BE2B61" w:rsidR="001B7009" w:rsidRPr="00FE6354" w:rsidRDefault="001B7009" w:rsidP="00C83756">
            <w:pPr>
              <w:rPr>
                <w:sz w:val="22"/>
                <w:szCs w:val="22"/>
              </w:rPr>
            </w:pPr>
            <w:r>
              <w:rPr>
                <w:sz w:val="22"/>
                <w:szCs w:val="22"/>
              </w:rPr>
              <w:t>Management Task Reflections</w:t>
            </w:r>
          </w:p>
        </w:tc>
      </w:tr>
      <w:tr w:rsidR="00C83756" w:rsidRPr="00FE6354" w14:paraId="129FCB12" w14:textId="77777777" w:rsidTr="00FC30EB">
        <w:trPr>
          <w:trHeight w:val="566"/>
        </w:trPr>
        <w:tc>
          <w:tcPr>
            <w:tcW w:w="828" w:type="dxa"/>
            <w:tcBorders>
              <w:bottom w:val="single" w:sz="4" w:space="0" w:color="000000" w:themeColor="text1"/>
            </w:tcBorders>
            <w:vAlign w:val="center"/>
          </w:tcPr>
          <w:p w14:paraId="296DCBE8" w14:textId="172F4DC9" w:rsidR="00C83756" w:rsidRPr="00FE6354" w:rsidRDefault="00C83756" w:rsidP="00FC30EB">
            <w:pPr>
              <w:jc w:val="center"/>
              <w:rPr>
                <w:sz w:val="22"/>
                <w:szCs w:val="22"/>
              </w:rPr>
            </w:pPr>
            <w:r w:rsidRPr="00FE6354">
              <w:rPr>
                <w:sz w:val="22"/>
                <w:szCs w:val="22"/>
              </w:rPr>
              <w:t>11/1</w:t>
            </w:r>
          </w:p>
        </w:tc>
        <w:tc>
          <w:tcPr>
            <w:tcW w:w="5040" w:type="dxa"/>
            <w:tcBorders>
              <w:bottom w:val="single" w:sz="4" w:space="0" w:color="000000" w:themeColor="text1"/>
            </w:tcBorders>
            <w:vAlign w:val="center"/>
          </w:tcPr>
          <w:p w14:paraId="74343C60" w14:textId="57FD1DEB" w:rsidR="00C83756" w:rsidRPr="00FE6354" w:rsidRDefault="00C83756" w:rsidP="00FC30EB">
            <w:pPr>
              <w:rPr>
                <w:sz w:val="22"/>
                <w:szCs w:val="22"/>
              </w:rPr>
            </w:pPr>
            <w:r>
              <w:rPr>
                <w:sz w:val="22"/>
                <w:szCs w:val="22"/>
              </w:rPr>
              <w:t>Communicating Effectively</w:t>
            </w:r>
          </w:p>
        </w:tc>
        <w:tc>
          <w:tcPr>
            <w:tcW w:w="5040" w:type="dxa"/>
            <w:tcBorders>
              <w:bottom w:val="single" w:sz="4" w:space="0" w:color="000000" w:themeColor="text1"/>
            </w:tcBorders>
            <w:vAlign w:val="center"/>
          </w:tcPr>
          <w:p w14:paraId="12FD1874" w14:textId="247193FE" w:rsidR="00C83756" w:rsidRPr="00FE6354" w:rsidRDefault="00C83756" w:rsidP="00C83756">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9</w:t>
            </w:r>
          </w:p>
        </w:tc>
      </w:tr>
      <w:tr w:rsidR="00462D55" w:rsidRPr="00FE6354" w14:paraId="44B13FDF" w14:textId="77777777" w:rsidTr="00FC30EB">
        <w:trPr>
          <w:trHeight w:val="566"/>
        </w:trPr>
        <w:tc>
          <w:tcPr>
            <w:tcW w:w="828" w:type="dxa"/>
            <w:tcBorders>
              <w:bottom w:val="single" w:sz="4" w:space="0" w:color="000000" w:themeColor="text1"/>
            </w:tcBorders>
            <w:vAlign w:val="center"/>
          </w:tcPr>
          <w:p w14:paraId="11E92426" w14:textId="0747DCF6" w:rsidR="00462D55" w:rsidRPr="00FE6354" w:rsidRDefault="00462D55" w:rsidP="00FC30EB">
            <w:pPr>
              <w:jc w:val="center"/>
              <w:rPr>
                <w:sz w:val="22"/>
                <w:szCs w:val="22"/>
              </w:rPr>
            </w:pPr>
            <w:r w:rsidRPr="00FE6354">
              <w:rPr>
                <w:sz w:val="22"/>
                <w:szCs w:val="22"/>
              </w:rPr>
              <w:t>11/8</w:t>
            </w:r>
          </w:p>
        </w:tc>
        <w:tc>
          <w:tcPr>
            <w:tcW w:w="5040" w:type="dxa"/>
            <w:tcBorders>
              <w:bottom w:val="single" w:sz="4" w:space="0" w:color="000000" w:themeColor="text1"/>
            </w:tcBorders>
            <w:vAlign w:val="center"/>
          </w:tcPr>
          <w:p w14:paraId="381C7589" w14:textId="4B1B3FF3" w:rsidR="00462D55" w:rsidRPr="00FE6354" w:rsidRDefault="00462D55" w:rsidP="00FC30EB">
            <w:pPr>
              <w:rPr>
                <w:sz w:val="22"/>
                <w:szCs w:val="22"/>
              </w:rPr>
            </w:pPr>
            <w:r>
              <w:rPr>
                <w:sz w:val="22"/>
                <w:szCs w:val="22"/>
              </w:rPr>
              <w:t>Managing Challenging Behaviors</w:t>
            </w:r>
          </w:p>
        </w:tc>
        <w:tc>
          <w:tcPr>
            <w:tcW w:w="5040" w:type="dxa"/>
            <w:tcBorders>
              <w:bottom w:val="single" w:sz="4" w:space="0" w:color="000000" w:themeColor="text1"/>
            </w:tcBorders>
            <w:vAlign w:val="center"/>
          </w:tcPr>
          <w:p w14:paraId="3F7DA299" w14:textId="77777777" w:rsidR="00462D55" w:rsidRDefault="00462D55" w:rsidP="00C83756">
            <w:pPr>
              <w:rPr>
                <w:sz w:val="22"/>
                <w:szCs w:val="22"/>
              </w:rPr>
            </w:pPr>
            <w:r w:rsidRPr="00C83756">
              <w:rPr>
                <w:i/>
                <w:sz w:val="22"/>
                <w:szCs w:val="22"/>
              </w:rPr>
              <w:t>Classroom Management</w:t>
            </w:r>
            <w:r>
              <w:rPr>
                <w:sz w:val="22"/>
                <w:szCs w:val="22"/>
              </w:rPr>
              <w:t xml:space="preserve"> </w:t>
            </w:r>
            <w:proofErr w:type="spellStart"/>
            <w:r>
              <w:rPr>
                <w:sz w:val="22"/>
                <w:szCs w:val="22"/>
              </w:rPr>
              <w:t>chpt</w:t>
            </w:r>
            <w:proofErr w:type="spellEnd"/>
            <w:r>
              <w:rPr>
                <w:sz w:val="22"/>
                <w:szCs w:val="22"/>
              </w:rPr>
              <w:t>. 10-11</w:t>
            </w:r>
          </w:p>
          <w:p w14:paraId="36D5D74C" w14:textId="2BE95E4D" w:rsidR="001B7009" w:rsidRPr="00FE6354" w:rsidRDefault="001B7009" w:rsidP="00366E05">
            <w:pPr>
              <w:rPr>
                <w:sz w:val="22"/>
                <w:szCs w:val="22"/>
              </w:rPr>
            </w:pPr>
            <w:r>
              <w:rPr>
                <w:sz w:val="22"/>
                <w:szCs w:val="22"/>
              </w:rPr>
              <w:t>Online Quiz #3</w:t>
            </w:r>
            <w:r w:rsidR="00366E05">
              <w:rPr>
                <w:sz w:val="22"/>
                <w:szCs w:val="22"/>
              </w:rPr>
              <w:t xml:space="preserve"> due by 7:30am</w:t>
            </w:r>
          </w:p>
        </w:tc>
      </w:tr>
      <w:tr w:rsidR="00462D55" w:rsidRPr="00FE6354" w14:paraId="2F325D10" w14:textId="77777777" w:rsidTr="00FC30EB">
        <w:trPr>
          <w:trHeight w:val="566"/>
        </w:trPr>
        <w:tc>
          <w:tcPr>
            <w:tcW w:w="828" w:type="dxa"/>
            <w:vAlign w:val="center"/>
          </w:tcPr>
          <w:p w14:paraId="217FD88E" w14:textId="6AF47A98" w:rsidR="00462D55" w:rsidRPr="00FE6354" w:rsidRDefault="00462D55" w:rsidP="00FC30EB">
            <w:pPr>
              <w:jc w:val="center"/>
              <w:rPr>
                <w:sz w:val="22"/>
                <w:szCs w:val="22"/>
              </w:rPr>
            </w:pPr>
            <w:r w:rsidRPr="00FE6354">
              <w:rPr>
                <w:sz w:val="22"/>
                <w:szCs w:val="22"/>
              </w:rPr>
              <w:t>11/15</w:t>
            </w:r>
          </w:p>
        </w:tc>
        <w:tc>
          <w:tcPr>
            <w:tcW w:w="5040" w:type="dxa"/>
            <w:vAlign w:val="center"/>
          </w:tcPr>
          <w:p w14:paraId="40A39228" w14:textId="694C5164" w:rsidR="00462D55" w:rsidRPr="00FE6354" w:rsidRDefault="00462D55" w:rsidP="00FC30EB">
            <w:pPr>
              <w:rPr>
                <w:sz w:val="22"/>
                <w:szCs w:val="22"/>
              </w:rPr>
            </w:pPr>
            <w:r>
              <w:rPr>
                <w:sz w:val="22"/>
                <w:szCs w:val="22"/>
              </w:rPr>
              <w:t>Evaluating Models of Classroom Management</w:t>
            </w:r>
          </w:p>
        </w:tc>
        <w:tc>
          <w:tcPr>
            <w:tcW w:w="5040" w:type="dxa"/>
            <w:vAlign w:val="center"/>
          </w:tcPr>
          <w:p w14:paraId="2FDB5A52" w14:textId="77777777" w:rsidR="00462D55" w:rsidRDefault="00462D55" w:rsidP="00C83756">
            <w:pPr>
              <w:rPr>
                <w:sz w:val="22"/>
                <w:szCs w:val="22"/>
              </w:rPr>
            </w:pPr>
            <w:r>
              <w:rPr>
                <w:sz w:val="22"/>
                <w:szCs w:val="22"/>
              </w:rPr>
              <w:t>Jigsaw Reading:</w:t>
            </w:r>
          </w:p>
          <w:p w14:paraId="5E2AE8D0" w14:textId="0D24D256" w:rsidR="00462D55" w:rsidRPr="00FE6354" w:rsidRDefault="00462D55" w:rsidP="00C83756">
            <w:pPr>
              <w:rPr>
                <w:sz w:val="22"/>
                <w:szCs w:val="22"/>
              </w:rPr>
            </w:pPr>
            <w:r w:rsidRPr="00C83756">
              <w:rPr>
                <w:i/>
                <w:sz w:val="22"/>
                <w:szCs w:val="22"/>
              </w:rPr>
              <w:t>Skillful Teacher</w:t>
            </w:r>
            <w:r>
              <w:rPr>
                <w:sz w:val="22"/>
                <w:szCs w:val="22"/>
              </w:rPr>
              <w:t xml:space="preserve"> </w:t>
            </w:r>
            <w:proofErr w:type="spellStart"/>
            <w:r>
              <w:rPr>
                <w:sz w:val="22"/>
                <w:szCs w:val="22"/>
              </w:rPr>
              <w:t>chpt</w:t>
            </w:r>
            <w:proofErr w:type="spellEnd"/>
            <w:r>
              <w:rPr>
                <w:sz w:val="22"/>
                <w:szCs w:val="22"/>
              </w:rPr>
              <w:t>. 12 and readings provided</w:t>
            </w:r>
          </w:p>
        </w:tc>
      </w:tr>
      <w:tr w:rsidR="00462D55" w:rsidRPr="00FE6354" w14:paraId="4AAECF6E" w14:textId="77777777" w:rsidTr="00FC30EB">
        <w:trPr>
          <w:trHeight w:val="566"/>
        </w:trPr>
        <w:tc>
          <w:tcPr>
            <w:tcW w:w="828" w:type="dxa"/>
            <w:vAlign w:val="center"/>
          </w:tcPr>
          <w:p w14:paraId="504FE5F9" w14:textId="2E5BD296" w:rsidR="00462D55" w:rsidRPr="00FE6354" w:rsidRDefault="00462D55" w:rsidP="00FC30EB">
            <w:pPr>
              <w:jc w:val="center"/>
              <w:rPr>
                <w:sz w:val="22"/>
                <w:szCs w:val="22"/>
              </w:rPr>
            </w:pPr>
            <w:r w:rsidRPr="00FE6354">
              <w:rPr>
                <w:sz w:val="22"/>
                <w:szCs w:val="22"/>
              </w:rPr>
              <w:t>11/22</w:t>
            </w:r>
          </w:p>
        </w:tc>
        <w:tc>
          <w:tcPr>
            <w:tcW w:w="5040" w:type="dxa"/>
            <w:vAlign w:val="center"/>
          </w:tcPr>
          <w:p w14:paraId="243651C8" w14:textId="6067504A" w:rsidR="00462D55" w:rsidRPr="00FE6354" w:rsidRDefault="00462D55" w:rsidP="00FC30EB">
            <w:pPr>
              <w:rPr>
                <w:sz w:val="22"/>
                <w:szCs w:val="22"/>
              </w:rPr>
            </w:pPr>
            <w:r>
              <w:rPr>
                <w:sz w:val="22"/>
                <w:szCs w:val="22"/>
              </w:rPr>
              <w:t>Evaluating Models of Classroom Management</w:t>
            </w:r>
          </w:p>
        </w:tc>
        <w:tc>
          <w:tcPr>
            <w:tcW w:w="5040" w:type="dxa"/>
            <w:vAlign w:val="center"/>
          </w:tcPr>
          <w:p w14:paraId="767FFFE5" w14:textId="77777777" w:rsidR="00462D55" w:rsidRDefault="00462D55" w:rsidP="0090622D">
            <w:pPr>
              <w:rPr>
                <w:sz w:val="22"/>
                <w:szCs w:val="22"/>
              </w:rPr>
            </w:pPr>
            <w:r>
              <w:rPr>
                <w:sz w:val="22"/>
                <w:szCs w:val="22"/>
              </w:rPr>
              <w:t>Jigsaw Reading:</w:t>
            </w:r>
          </w:p>
          <w:p w14:paraId="15CC4EB8" w14:textId="77777777" w:rsidR="00462D55" w:rsidRDefault="00462D55" w:rsidP="00C83756">
            <w:pPr>
              <w:rPr>
                <w:sz w:val="22"/>
                <w:szCs w:val="22"/>
              </w:rPr>
            </w:pPr>
            <w:r w:rsidRPr="00C83756">
              <w:rPr>
                <w:i/>
                <w:sz w:val="22"/>
                <w:szCs w:val="22"/>
              </w:rPr>
              <w:t>Skillful Teacher</w:t>
            </w:r>
            <w:r>
              <w:rPr>
                <w:sz w:val="22"/>
                <w:szCs w:val="22"/>
              </w:rPr>
              <w:t xml:space="preserve"> </w:t>
            </w:r>
            <w:proofErr w:type="spellStart"/>
            <w:r>
              <w:rPr>
                <w:sz w:val="22"/>
                <w:szCs w:val="22"/>
              </w:rPr>
              <w:t>chpt</w:t>
            </w:r>
            <w:proofErr w:type="spellEnd"/>
            <w:r>
              <w:rPr>
                <w:sz w:val="22"/>
                <w:szCs w:val="22"/>
              </w:rPr>
              <w:t>. 12 and readings provided</w:t>
            </w:r>
          </w:p>
          <w:p w14:paraId="52EC34B4" w14:textId="32D36FF6" w:rsidR="00366E05" w:rsidRPr="00FE6354" w:rsidRDefault="00366E05" w:rsidP="00C83756">
            <w:pPr>
              <w:rPr>
                <w:sz w:val="22"/>
                <w:szCs w:val="22"/>
              </w:rPr>
            </w:pPr>
            <w:r>
              <w:rPr>
                <w:sz w:val="22"/>
                <w:szCs w:val="22"/>
              </w:rPr>
              <w:t>Online Quiz #4 due by 5:00pm</w:t>
            </w:r>
          </w:p>
        </w:tc>
      </w:tr>
      <w:tr w:rsidR="00462D55" w:rsidRPr="00FE6354" w14:paraId="2D63E89D" w14:textId="77777777" w:rsidTr="00FC30EB">
        <w:trPr>
          <w:trHeight w:val="566"/>
        </w:trPr>
        <w:tc>
          <w:tcPr>
            <w:tcW w:w="828" w:type="dxa"/>
            <w:vAlign w:val="center"/>
          </w:tcPr>
          <w:p w14:paraId="4E805F20" w14:textId="13AA82FC" w:rsidR="00462D55" w:rsidRPr="00FE6354" w:rsidRDefault="00462D55" w:rsidP="00FC30EB">
            <w:pPr>
              <w:jc w:val="center"/>
              <w:rPr>
                <w:sz w:val="22"/>
                <w:szCs w:val="22"/>
              </w:rPr>
            </w:pPr>
            <w:r w:rsidRPr="00FE6354">
              <w:rPr>
                <w:sz w:val="22"/>
                <w:szCs w:val="22"/>
              </w:rPr>
              <w:t>11/29</w:t>
            </w:r>
          </w:p>
        </w:tc>
        <w:tc>
          <w:tcPr>
            <w:tcW w:w="10080" w:type="dxa"/>
            <w:gridSpan w:val="2"/>
            <w:vAlign w:val="center"/>
          </w:tcPr>
          <w:p w14:paraId="5ADEB8C9" w14:textId="707492A7" w:rsidR="00462D55" w:rsidRPr="00FE6354" w:rsidRDefault="00462D55" w:rsidP="00436D13">
            <w:pPr>
              <w:jc w:val="center"/>
              <w:rPr>
                <w:sz w:val="22"/>
                <w:szCs w:val="22"/>
              </w:rPr>
            </w:pPr>
            <w:r w:rsidRPr="00FE6354">
              <w:rPr>
                <w:sz w:val="22"/>
                <w:szCs w:val="22"/>
              </w:rPr>
              <w:t>NO CLASS DUE TO THANKSGIVING BREAK</w:t>
            </w:r>
          </w:p>
        </w:tc>
      </w:tr>
      <w:tr w:rsidR="00462D55" w:rsidRPr="00FE6354" w14:paraId="0A3F02D1" w14:textId="77777777" w:rsidTr="00FC30EB">
        <w:trPr>
          <w:trHeight w:val="566"/>
        </w:trPr>
        <w:tc>
          <w:tcPr>
            <w:tcW w:w="828" w:type="dxa"/>
            <w:vAlign w:val="center"/>
          </w:tcPr>
          <w:p w14:paraId="368AC605" w14:textId="432B0375" w:rsidR="00462D55" w:rsidRPr="00FE6354" w:rsidRDefault="00462D55" w:rsidP="00FC30EB">
            <w:pPr>
              <w:jc w:val="center"/>
              <w:rPr>
                <w:sz w:val="22"/>
                <w:szCs w:val="22"/>
              </w:rPr>
            </w:pPr>
            <w:r w:rsidRPr="00FE6354">
              <w:rPr>
                <w:sz w:val="22"/>
                <w:szCs w:val="22"/>
              </w:rPr>
              <w:t>12/6</w:t>
            </w:r>
          </w:p>
        </w:tc>
        <w:tc>
          <w:tcPr>
            <w:tcW w:w="5040" w:type="dxa"/>
            <w:vAlign w:val="center"/>
          </w:tcPr>
          <w:p w14:paraId="075BD675" w14:textId="7DEAC389" w:rsidR="0090622D" w:rsidRDefault="0090622D" w:rsidP="00FC30EB">
            <w:pPr>
              <w:rPr>
                <w:sz w:val="22"/>
                <w:szCs w:val="22"/>
              </w:rPr>
            </w:pPr>
            <w:r>
              <w:rPr>
                <w:sz w:val="22"/>
                <w:szCs w:val="22"/>
              </w:rPr>
              <w:t xml:space="preserve">Course </w:t>
            </w:r>
            <w:r w:rsidR="001C2BEF">
              <w:rPr>
                <w:sz w:val="22"/>
                <w:szCs w:val="22"/>
              </w:rPr>
              <w:t>Closure</w:t>
            </w:r>
          </w:p>
          <w:p w14:paraId="04DB8DCE" w14:textId="6EB09548" w:rsidR="0090622D" w:rsidRPr="00FE6354" w:rsidRDefault="00462D55" w:rsidP="00FC30EB">
            <w:pPr>
              <w:rPr>
                <w:sz w:val="22"/>
                <w:szCs w:val="22"/>
              </w:rPr>
            </w:pPr>
            <w:r>
              <w:rPr>
                <w:sz w:val="22"/>
                <w:szCs w:val="22"/>
              </w:rPr>
              <w:t>Action Research Workshop</w:t>
            </w:r>
          </w:p>
        </w:tc>
        <w:tc>
          <w:tcPr>
            <w:tcW w:w="5040" w:type="dxa"/>
            <w:vAlign w:val="center"/>
          </w:tcPr>
          <w:p w14:paraId="75DBBF18" w14:textId="0DF47FBF" w:rsidR="00462D55" w:rsidRPr="00FE6354" w:rsidRDefault="001B7009" w:rsidP="00FC30EB">
            <w:pPr>
              <w:rPr>
                <w:sz w:val="22"/>
                <w:szCs w:val="22"/>
              </w:rPr>
            </w:pPr>
            <w:r>
              <w:rPr>
                <w:sz w:val="22"/>
                <w:szCs w:val="22"/>
              </w:rPr>
              <w:t>Classroom Management Plan</w:t>
            </w:r>
          </w:p>
        </w:tc>
      </w:tr>
      <w:tr w:rsidR="00462D55" w:rsidRPr="00FE6354" w14:paraId="51377776" w14:textId="77777777" w:rsidTr="00FC30EB">
        <w:trPr>
          <w:trHeight w:val="566"/>
        </w:trPr>
        <w:tc>
          <w:tcPr>
            <w:tcW w:w="828" w:type="dxa"/>
            <w:tcBorders>
              <w:bottom w:val="single" w:sz="4" w:space="0" w:color="000000" w:themeColor="text1"/>
            </w:tcBorders>
            <w:vAlign w:val="center"/>
          </w:tcPr>
          <w:p w14:paraId="1B3036B5" w14:textId="693EFE2C" w:rsidR="00462D55" w:rsidRPr="00FE6354" w:rsidRDefault="00462D55" w:rsidP="00FC30EB">
            <w:pPr>
              <w:jc w:val="center"/>
              <w:rPr>
                <w:sz w:val="22"/>
                <w:szCs w:val="22"/>
              </w:rPr>
            </w:pPr>
            <w:r w:rsidRPr="00FE6354">
              <w:rPr>
                <w:sz w:val="22"/>
                <w:szCs w:val="22"/>
              </w:rPr>
              <w:t>12/16</w:t>
            </w:r>
          </w:p>
        </w:tc>
        <w:tc>
          <w:tcPr>
            <w:tcW w:w="10080" w:type="dxa"/>
            <w:gridSpan w:val="2"/>
            <w:tcBorders>
              <w:bottom w:val="single" w:sz="4" w:space="0" w:color="000000" w:themeColor="text1"/>
            </w:tcBorders>
            <w:vAlign w:val="center"/>
          </w:tcPr>
          <w:p w14:paraId="21158261" w14:textId="66E1888C" w:rsidR="00462D55" w:rsidRPr="00FE6354" w:rsidRDefault="00462D55" w:rsidP="00436D13">
            <w:pPr>
              <w:jc w:val="center"/>
              <w:rPr>
                <w:sz w:val="22"/>
                <w:szCs w:val="22"/>
              </w:rPr>
            </w:pPr>
            <w:r w:rsidRPr="00FE6354">
              <w:rPr>
                <w:sz w:val="22"/>
                <w:szCs w:val="22"/>
              </w:rPr>
              <w:t>FINAL EXAM 12-2PM</w:t>
            </w:r>
            <w:r w:rsidR="001B7009">
              <w:rPr>
                <w:sz w:val="22"/>
                <w:szCs w:val="22"/>
              </w:rPr>
              <w:t>: Action Research Plan Presentations</w:t>
            </w:r>
          </w:p>
        </w:tc>
      </w:tr>
    </w:tbl>
    <w:p w14:paraId="4CF03C78" w14:textId="77777777" w:rsidR="00750AD4" w:rsidRPr="00FE6354" w:rsidRDefault="00750AD4">
      <w:pPr>
        <w:rPr>
          <w:sz w:val="22"/>
          <w:szCs w:val="22"/>
        </w:rPr>
      </w:pPr>
    </w:p>
    <w:sectPr w:rsidR="00750AD4" w:rsidRPr="00FE6354" w:rsidSect="00FE6354">
      <w:footerReference w:type="even" r:id="rId13"/>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7E33A" w14:textId="77777777" w:rsidR="00010324" w:rsidRDefault="00010324">
      <w:r>
        <w:separator/>
      </w:r>
    </w:p>
  </w:endnote>
  <w:endnote w:type="continuationSeparator" w:id="0">
    <w:p w14:paraId="13D1E4C3" w14:textId="77777777" w:rsidR="00010324" w:rsidRDefault="0001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panose1 w:val="020B0602020204020303"/>
    <w:charset w:val="00"/>
    <w:family w:val="auto"/>
    <w:pitch w:val="variable"/>
    <w:sig w:usb0="80000067" w:usb1="00000000" w:usb2="00000000" w:usb3="00000000" w:csb0="000001FB"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JDKOTJ+Times-BoldItalic">
    <w:altName w:val="Times"/>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016A6" w14:textId="77777777" w:rsidR="00010324" w:rsidRPr="00795D08" w:rsidRDefault="00010324" w:rsidP="007B2D91">
    <w:pPr>
      <w:pStyle w:val="Footer"/>
      <w:jc w:val="center"/>
      <w:rPr>
        <w:sz w:val="22"/>
        <w:szCs w:val="22"/>
      </w:rPr>
    </w:pPr>
    <w:r w:rsidRPr="00795D08">
      <w:rPr>
        <w:rStyle w:val="PageNumber"/>
        <w:sz w:val="22"/>
        <w:szCs w:val="22"/>
      </w:rPr>
      <w:fldChar w:fldCharType="begin"/>
    </w:r>
    <w:r w:rsidRPr="00795D08">
      <w:rPr>
        <w:rStyle w:val="PageNumber"/>
        <w:sz w:val="22"/>
        <w:szCs w:val="22"/>
      </w:rPr>
      <w:instrText xml:space="preserve"> PAGE </w:instrText>
    </w:r>
    <w:r w:rsidRPr="00795D08">
      <w:rPr>
        <w:rStyle w:val="PageNumber"/>
        <w:sz w:val="22"/>
        <w:szCs w:val="22"/>
      </w:rPr>
      <w:fldChar w:fldCharType="separate"/>
    </w:r>
    <w:r w:rsidR="00852934">
      <w:rPr>
        <w:rStyle w:val="PageNumber"/>
        <w:noProof/>
        <w:sz w:val="22"/>
        <w:szCs w:val="22"/>
      </w:rPr>
      <w:t>1</w:t>
    </w:r>
    <w:r w:rsidRPr="00795D08">
      <w:rPr>
        <w:rStyle w:val="PageNumber"/>
        <w:sz w:val="22"/>
        <w:szCs w:val="22"/>
      </w:rPr>
      <w:fldChar w:fldCharType="end"/>
    </w:r>
  </w:p>
  <w:p w14:paraId="6E71A542" w14:textId="77777777" w:rsidR="00010324" w:rsidRDefault="0001032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D55BE" w14:textId="77777777" w:rsidR="00010324" w:rsidRDefault="00010324" w:rsidP="005F1C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F4818" w14:textId="77777777" w:rsidR="00010324" w:rsidRDefault="00010324" w:rsidP="00AD312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51CE0" w14:textId="77777777" w:rsidR="00010324" w:rsidRDefault="00010324" w:rsidP="005F1C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934">
      <w:rPr>
        <w:rStyle w:val="PageNumber"/>
        <w:noProof/>
      </w:rPr>
      <w:t>5</w:t>
    </w:r>
    <w:r>
      <w:rPr>
        <w:rStyle w:val="PageNumber"/>
      </w:rPr>
      <w:fldChar w:fldCharType="end"/>
    </w:r>
  </w:p>
  <w:p w14:paraId="02D17DAB" w14:textId="77777777" w:rsidR="00010324" w:rsidRDefault="00010324" w:rsidP="00AD31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C960B" w14:textId="77777777" w:rsidR="00010324" w:rsidRDefault="00010324">
      <w:r>
        <w:separator/>
      </w:r>
    </w:p>
  </w:footnote>
  <w:footnote w:type="continuationSeparator" w:id="0">
    <w:p w14:paraId="773060A4" w14:textId="77777777" w:rsidR="00010324" w:rsidRDefault="000103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934"/>
    <w:multiLevelType w:val="multilevel"/>
    <w:tmpl w:val="23DE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843D3"/>
    <w:multiLevelType w:val="hybridMultilevel"/>
    <w:tmpl w:val="EBAEFF72"/>
    <w:lvl w:ilvl="0" w:tplc="ADD6853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54544BA"/>
    <w:multiLevelType w:val="hybridMultilevel"/>
    <w:tmpl w:val="9710EB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270D4C"/>
    <w:multiLevelType w:val="hybridMultilevel"/>
    <w:tmpl w:val="89D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B3084"/>
    <w:multiLevelType w:val="hybridMultilevel"/>
    <w:tmpl w:val="08F27A76"/>
    <w:lvl w:ilvl="0" w:tplc="00010409">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D40AAA"/>
    <w:multiLevelType w:val="hybridMultilevel"/>
    <w:tmpl w:val="59A8EABA"/>
    <w:lvl w:ilvl="0" w:tplc="3A8EA9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41C8F"/>
    <w:multiLevelType w:val="multilevel"/>
    <w:tmpl w:val="8938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D7B12"/>
    <w:multiLevelType w:val="hybridMultilevel"/>
    <w:tmpl w:val="CA247556"/>
    <w:lvl w:ilvl="0" w:tplc="C624E752">
      <w:start w:val="1"/>
      <w:numFmt w:val="lowerLetter"/>
      <w:lvlText w:val="%1."/>
      <w:lvlJc w:val="left"/>
      <w:pPr>
        <w:tabs>
          <w:tab w:val="num" w:pos="1800"/>
        </w:tabs>
        <w:ind w:left="1800" w:hanging="360"/>
      </w:pPr>
      <w:rPr>
        <w:rFonts w:ascii="Futura" w:eastAsia="Times New Roman" w:hAnsi="Futura" w:cs="Times New Roman"/>
      </w:rPr>
    </w:lvl>
    <w:lvl w:ilvl="1" w:tplc="D3E21B28">
      <w:start w:val="1"/>
      <w:numFmt w:val="lowerLetter"/>
      <w:lvlText w:val="%2."/>
      <w:lvlJc w:val="left"/>
      <w:pPr>
        <w:tabs>
          <w:tab w:val="num" w:pos="2520"/>
        </w:tabs>
        <w:ind w:left="2520" w:hanging="360"/>
      </w:pPr>
      <w:rPr>
        <w:rFonts w:hint="default"/>
      </w:rPr>
    </w:lvl>
    <w:lvl w:ilvl="2" w:tplc="FEAEE946">
      <w:start w:val="2"/>
      <w:numFmt w:val="upperLetter"/>
      <w:lvlText w:val="%3."/>
      <w:lvlJc w:val="left"/>
      <w:pPr>
        <w:tabs>
          <w:tab w:val="num" w:pos="3420"/>
        </w:tabs>
        <w:ind w:left="3420" w:hanging="360"/>
      </w:pPr>
      <w:rPr>
        <w:rFonts w:hint="default"/>
      </w:rPr>
    </w:lvl>
    <w:lvl w:ilvl="3" w:tplc="000F0409">
      <w:start w:val="1"/>
      <w:numFmt w:val="decimal"/>
      <w:lvlText w:val="%4."/>
      <w:lvlJc w:val="left"/>
      <w:pPr>
        <w:tabs>
          <w:tab w:val="num" w:pos="3960"/>
        </w:tabs>
        <w:ind w:left="3960" w:hanging="360"/>
      </w:pPr>
    </w:lvl>
    <w:lvl w:ilvl="4" w:tplc="00190409">
      <w:start w:val="1"/>
      <w:numFmt w:val="lowerLetter"/>
      <w:lvlText w:val="%5."/>
      <w:lvlJc w:val="left"/>
      <w:pPr>
        <w:tabs>
          <w:tab w:val="num" w:pos="4680"/>
        </w:tabs>
        <w:ind w:left="4680" w:hanging="360"/>
      </w:pPr>
    </w:lvl>
    <w:lvl w:ilvl="5" w:tplc="001B0409">
      <w:start w:val="1"/>
      <w:numFmt w:val="lowerRoman"/>
      <w:lvlText w:val="%6."/>
      <w:lvlJc w:val="right"/>
      <w:pPr>
        <w:tabs>
          <w:tab w:val="num" w:pos="5400"/>
        </w:tabs>
        <w:ind w:left="5400" w:hanging="180"/>
      </w:pPr>
    </w:lvl>
    <w:lvl w:ilvl="6" w:tplc="000F0409">
      <w:start w:val="1"/>
      <w:numFmt w:val="decimal"/>
      <w:lvlText w:val="%7."/>
      <w:lvlJc w:val="left"/>
      <w:pPr>
        <w:tabs>
          <w:tab w:val="num" w:pos="6120"/>
        </w:tabs>
        <w:ind w:left="6120" w:hanging="360"/>
      </w:pPr>
    </w:lvl>
    <w:lvl w:ilvl="7" w:tplc="00190409">
      <w:start w:val="1"/>
      <w:numFmt w:val="lowerLetter"/>
      <w:lvlText w:val="%8."/>
      <w:lvlJc w:val="left"/>
      <w:pPr>
        <w:tabs>
          <w:tab w:val="num" w:pos="6840"/>
        </w:tabs>
        <w:ind w:left="6840" w:hanging="360"/>
      </w:pPr>
    </w:lvl>
    <w:lvl w:ilvl="8" w:tplc="001B0409">
      <w:start w:val="1"/>
      <w:numFmt w:val="lowerRoman"/>
      <w:lvlText w:val="%9."/>
      <w:lvlJc w:val="right"/>
      <w:pPr>
        <w:tabs>
          <w:tab w:val="num" w:pos="7560"/>
        </w:tabs>
        <w:ind w:left="7560" w:hanging="180"/>
      </w:pPr>
    </w:lvl>
  </w:abstractNum>
  <w:abstractNum w:abstractNumId="8">
    <w:nsid w:val="2CAE5533"/>
    <w:multiLevelType w:val="hybridMultilevel"/>
    <w:tmpl w:val="50B0E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5F072E"/>
    <w:multiLevelType w:val="hybridMultilevel"/>
    <w:tmpl w:val="56A2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65DA2"/>
    <w:multiLevelType w:val="hybridMultilevel"/>
    <w:tmpl w:val="A9EA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C4609"/>
    <w:multiLevelType w:val="hybridMultilevel"/>
    <w:tmpl w:val="E598A64C"/>
    <w:lvl w:ilvl="0" w:tplc="D2BAD988">
      <w:start w:val="2"/>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44EF3998"/>
    <w:multiLevelType w:val="hybridMultilevel"/>
    <w:tmpl w:val="C5C82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C20EC"/>
    <w:multiLevelType w:val="multilevel"/>
    <w:tmpl w:val="8EC0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B211B3"/>
    <w:multiLevelType w:val="hybridMultilevel"/>
    <w:tmpl w:val="820C7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10343"/>
    <w:multiLevelType w:val="multilevel"/>
    <w:tmpl w:val="0616C46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DA3880"/>
    <w:multiLevelType w:val="hybridMultilevel"/>
    <w:tmpl w:val="7E306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56FA4"/>
    <w:multiLevelType w:val="hybridMultilevel"/>
    <w:tmpl w:val="9D680AA0"/>
    <w:lvl w:ilvl="0" w:tplc="3A8EA9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E08FD"/>
    <w:multiLevelType w:val="hybridMultilevel"/>
    <w:tmpl w:val="9B7689EE"/>
    <w:lvl w:ilvl="0" w:tplc="3A8EA9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D6B61"/>
    <w:multiLevelType w:val="hybridMultilevel"/>
    <w:tmpl w:val="478E7984"/>
    <w:lvl w:ilvl="0" w:tplc="3A8EA9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CE235D"/>
    <w:multiLevelType w:val="hybridMultilevel"/>
    <w:tmpl w:val="BE5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1F658F"/>
    <w:multiLevelType w:val="hybridMultilevel"/>
    <w:tmpl w:val="BBD0C3F8"/>
    <w:lvl w:ilvl="0" w:tplc="00010409">
      <w:start w:val="1"/>
      <w:numFmt w:val="bullet"/>
      <w:lvlText w:val=""/>
      <w:lvlJc w:val="left"/>
      <w:pPr>
        <w:tabs>
          <w:tab w:val="num" w:pos="720"/>
        </w:tabs>
        <w:ind w:left="720" w:hanging="360"/>
      </w:pPr>
      <w:rPr>
        <w:rFonts w:ascii="Symbol" w:eastAsia="Times New Roman" w:hAnsi="Symbol" w:cs="Times New Roman"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eastAsia="Times New Roman" w:hAnsi="Symbol" w:cs="Times New Roman"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eastAsia="Times New Roman" w:hAnsi="Symbol" w:cs="Times New Roman"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2">
    <w:nsid w:val="6AF51A0F"/>
    <w:multiLevelType w:val="hybridMultilevel"/>
    <w:tmpl w:val="04FE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A2947"/>
    <w:multiLevelType w:val="multilevel"/>
    <w:tmpl w:val="71EA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7C2DBF"/>
    <w:multiLevelType w:val="hybridMultilevel"/>
    <w:tmpl w:val="1782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5164BE"/>
    <w:multiLevelType w:val="multilevel"/>
    <w:tmpl w:val="47E0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CF7967"/>
    <w:multiLevelType w:val="multilevel"/>
    <w:tmpl w:val="5C6C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6A27A3"/>
    <w:multiLevelType w:val="multilevel"/>
    <w:tmpl w:val="B50629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5D76DB"/>
    <w:multiLevelType w:val="multilevel"/>
    <w:tmpl w:val="EA904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693758"/>
    <w:multiLevelType w:val="multilevel"/>
    <w:tmpl w:val="BA667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29"/>
  </w:num>
  <w:num w:numId="4">
    <w:abstractNumId w:val="26"/>
  </w:num>
  <w:num w:numId="5">
    <w:abstractNumId w:val="28"/>
  </w:num>
  <w:num w:numId="6">
    <w:abstractNumId w:val="25"/>
  </w:num>
  <w:num w:numId="7">
    <w:abstractNumId w:val="19"/>
  </w:num>
  <w:num w:numId="8">
    <w:abstractNumId w:val="5"/>
  </w:num>
  <w:num w:numId="9">
    <w:abstractNumId w:val="17"/>
  </w:num>
  <w:num w:numId="10">
    <w:abstractNumId w:val="18"/>
  </w:num>
  <w:num w:numId="11">
    <w:abstractNumId w:val="21"/>
  </w:num>
  <w:num w:numId="12">
    <w:abstractNumId w:val="2"/>
  </w:num>
  <w:num w:numId="13">
    <w:abstractNumId w:val="0"/>
  </w:num>
  <w:num w:numId="14">
    <w:abstractNumId w:val="27"/>
  </w:num>
  <w:num w:numId="15">
    <w:abstractNumId w:val="15"/>
  </w:num>
  <w:num w:numId="16">
    <w:abstractNumId w:val="23"/>
  </w:num>
  <w:num w:numId="17">
    <w:abstractNumId w:val="6"/>
  </w:num>
  <w:num w:numId="18">
    <w:abstractNumId w:val="7"/>
  </w:num>
  <w:num w:numId="19">
    <w:abstractNumId w:val="3"/>
  </w:num>
  <w:num w:numId="20">
    <w:abstractNumId w:val="12"/>
  </w:num>
  <w:num w:numId="21">
    <w:abstractNumId w:val="4"/>
  </w:num>
  <w:num w:numId="22">
    <w:abstractNumId w:val="16"/>
  </w:num>
  <w:num w:numId="23">
    <w:abstractNumId w:val="20"/>
  </w:num>
  <w:num w:numId="24">
    <w:abstractNumId w:val="9"/>
  </w:num>
  <w:num w:numId="25">
    <w:abstractNumId w:val="10"/>
  </w:num>
  <w:num w:numId="26">
    <w:abstractNumId w:val="22"/>
  </w:num>
  <w:num w:numId="27">
    <w:abstractNumId w:val="14"/>
  </w:num>
  <w:num w:numId="28">
    <w:abstractNumId w:val="1"/>
  </w:num>
  <w:num w:numId="29">
    <w:abstractNumId w:val="11"/>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8C"/>
    <w:rsid w:val="00000F04"/>
    <w:rsid w:val="00005447"/>
    <w:rsid w:val="000058E0"/>
    <w:rsid w:val="00010324"/>
    <w:rsid w:val="00011244"/>
    <w:rsid w:val="000130FB"/>
    <w:rsid w:val="00013789"/>
    <w:rsid w:val="000168B0"/>
    <w:rsid w:val="00020310"/>
    <w:rsid w:val="00023148"/>
    <w:rsid w:val="000244CC"/>
    <w:rsid w:val="00026CE6"/>
    <w:rsid w:val="00026D34"/>
    <w:rsid w:val="0003186A"/>
    <w:rsid w:val="0004079D"/>
    <w:rsid w:val="0004298D"/>
    <w:rsid w:val="000452A5"/>
    <w:rsid w:val="00047730"/>
    <w:rsid w:val="00050DCC"/>
    <w:rsid w:val="00050DD1"/>
    <w:rsid w:val="000548BD"/>
    <w:rsid w:val="000571D4"/>
    <w:rsid w:val="00057255"/>
    <w:rsid w:val="00057DAA"/>
    <w:rsid w:val="000600FA"/>
    <w:rsid w:val="00061AD1"/>
    <w:rsid w:val="000623BB"/>
    <w:rsid w:val="0006343A"/>
    <w:rsid w:val="00073F97"/>
    <w:rsid w:val="0007401E"/>
    <w:rsid w:val="00074469"/>
    <w:rsid w:val="000748E8"/>
    <w:rsid w:val="00074BAF"/>
    <w:rsid w:val="00086657"/>
    <w:rsid w:val="000936B8"/>
    <w:rsid w:val="000A7BB9"/>
    <w:rsid w:val="000B0110"/>
    <w:rsid w:val="000B238E"/>
    <w:rsid w:val="000B3831"/>
    <w:rsid w:val="000B4D07"/>
    <w:rsid w:val="000C2F1C"/>
    <w:rsid w:val="000D23DE"/>
    <w:rsid w:val="000D6435"/>
    <w:rsid w:val="000E5E6F"/>
    <w:rsid w:val="000E784C"/>
    <w:rsid w:val="000E7D15"/>
    <w:rsid w:val="000F4FD8"/>
    <w:rsid w:val="000F72FA"/>
    <w:rsid w:val="0011287E"/>
    <w:rsid w:val="00116FD4"/>
    <w:rsid w:val="00117BC9"/>
    <w:rsid w:val="00120BAC"/>
    <w:rsid w:val="001214EF"/>
    <w:rsid w:val="001216F3"/>
    <w:rsid w:val="00123687"/>
    <w:rsid w:val="00124D00"/>
    <w:rsid w:val="00127305"/>
    <w:rsid w:val="00127CB8"/>
    <w:rsid w:val="0013297B"/>
    <w:rsid w:val="00133390"/>
    <w:rsid w:val="0014157B"/>
    <w:rsid w:val="00147BE3"/>
    <w:rsid w:val="001500BC"/>
    <w:rsid w:val="00151EB7"/>
    <w:rsid w:val="00157B5B"/>
    <w:rsid w:val="00164D75"/>
    <w:rsid w:val="00167970"/>
    <w:rsid w:val="00174F30"/>
    <w:rsid w:val="00181002"/>
    <w:rsid w:val="00181B8F"/>
    <w:rsid w:val="00182BB0"/>
    <w:rsid w:val="0018305A"/>
    <w:rsid w:val="0018373E"/>
    <w:rsid w:val="00183865"/>
    <w:rsid w:val="001867A0"/>
    <w:rsid w:val="001906D3"/>
    <w:rsid w:val="00191DE3"/>
    <w:rsid w:val="001926C2"/>
    <w:rsid w:val="001934F6"/>
    <w:rsid w:val="00193573"/>
    <w:rsid w:val="001972E4"/>
    <w:rsid w:val="001A0A40"/>
    <w:rsid w:val="001A6D81"/>
    <w:rsid w:val="001A7869"/>
    <w:rsid w:val="001A7C80"/>
    <w:rsid w:val="001B3ED2"/>
    <w:rsid w:val="001B7009"/>
    <w:rsid w:val="001C1C67"/>
    <w:rsid w:val="001C2BEF"/>
    <w:rsid w:val="001C324A"/>
    <w:rsid w:val="001D1803"/>
    <w:rsid w:val="001D4FBE"/>
    <w:rsid w:val="001D5847"/>
    <w:rsid w:val="001D64BC"/>
    <w:rsid w:val="001D64D4"/>
    <w:rsid w:val="001E061C"/>
    <w:rsid w:val="001E2E5D"/>
    <w:rsid w:val="001E3D82"/>
    <w:rsid w:val="001E517B"/>
    <w:rsid w:val="001E6596"/>
    <w:rsid w:val="001F28C8"/>
    <w:rsid w:val="0020793D"/>
    <w:rsid w:val="00217DA9"/>
    <w:rsid w:val="00222D78"/>
    <w:rsid w:val="00223F1A"/>
    <w:rsid w:val="002240E9"/>
    <w:rsid w:val="002253A4"/>
    <w:rsid w:val="0023318C"/>
    <w:rsid w:val="00234631"/>
    <w:rsid w:val="002355B9"/>
    <w:rsid w:val="0023692D"/>
    <w:rsid w:val="00240C75"/>
    <w:rsid w:val="00240D31"/>
    <w:rsid w:val="00240D7D"/>
    <w:rsid w:val="00242284"/>
    <w:rsid w:val="00250B5B"/>
    <w:rsid w:val="002514C8"/>
    <w:rsid w:val="00251803"/>
    <w:rsid w:val="00260888"/>
    <w:rsid w:val="00261CBA"/>
    <w:rsid w:val="002637DE"/>
    <w:rsid w:val="002642B2"/>
    <w:rsid w:val="00272357"/>
    <w:rsid w:val="00280D5F"/>
    <w:rsid w:val="00292A0C"/>
    <w:rsid w:val="00293FB3"/>
    <w:rsid w:val="00294818"/>
    <w:rsid w:val="00296132"/>
    <w:rsid w:val="002A4B84"/>
    <w:rsid w:val="002B4846"/>
    <w:rsid w:val="002C18DC"/>
    <w:rsid w:val="002C607D"/>
    <w:rsid w:val="002C643C"/>
    <w:rsid w:val="002E1FCC"/>
    <w:rsid w:val="002E2A60"/>
    <w:rsid w:val="002F19D8"/>
    <w:rsid w:val="002F1BEF"/>
    <w:rsid w:val="002F4EB0"/>
    <w:rsid w:val="002F5255"/>
    <w:rsid w:val="002F7EE3"/>
    <w:rsid w:val="00300428"/>
    <w:rsid w:val="00300BD1"/>
    <w:rsid w:val="00304BFE"/>
    <w:rsid w:val="00313217"/>
    <w:rsid w:val="0031790B"/>
    <w:rsid w:val="00322993"/>
    <w:rsid w:val="00327344"/>
    <w:rsid w:val="00331585"/>
    <w:rsid w:val="00331D2E"/>
    <w:rsid w:val="003335EC"/>
    <w:rsid w:val="0033509F"/>
    <w:rsid w:val="00345184"/>
    <w:rsid w:val="0036007C"/>
    <w:rsid w:val="00360081"/>
    <w:rsid w:val="00360D81"/>
    <w:rsid w:val="00361822"/>
    <w:rsid w:val="003623B9"/>
    <w:rsid w:val="003626ED"/>
    <w:rsid w:val="00366CE2"/>
    <w:rsid w:val="00366E05"/>
    <w:rsid w:val="00370A35"/>
    <w:rsid w:val="00374A75"/>
    <w:rsid w:val="00375866"/>
    <w:rsid w:val="003842ED"/>
    <w:rsid w:val="00385D2B"/>
    <w:rsid w:val="00387287"/>
    <w:rsid w:val="00392572"/>
    <w:rsid w:val="00397C77"/>
    <w:rsid w:val="003A3726"/>
    <w:rsid w:val="003A4476"/>
    <w:rsid w:val="003A5EBE"/>
    <w:rsid w:val="003B047E"/>
    <w:rsid w:val="003B0C90"/>
    <w:rsid w:val="003B5F0B"/>
    <w:rsid w:val="003C0014"/>
    <w:rsid w:val="003C1534"/>
    <w:rsid w:val="003C56AE"/>
    <w:rsid w:val="003D7817"/>
    <w:rsid w:val="003D7CC0"/>
    <w:rsid w:val="003E041C"/>
    <w:rsid w:val="003E04B6"/>
    <w:rsid w:val="003E0998"/>
    <w:rsid w:val="003E3733"/>
    <w:rsid w:val="003E71B1"/>
    <w:rsid w:val="003F028F"/>
    <w:rsid w:val="003F4F5D"/>
    <w:rsid w:val="00400493"/>
    <w:rsid w:val="0042606C"/>
    <w:rsid w:val="00426922"/>
    <w:rsid w:val="00430534"/>
    <w:rsid w:val="00433D82"/>
    <w:rsid w:val="00436D13"/>
    <w:rsid w:val="00443AE6"/>
    <w:rsid w:val="00445B78"/>
    <w:rsid w:val="00447DE7"/>
    <w:rsid w:val="004504C5"/>
    <w:rsid w:val="00450AA6"/>
    <w:rsid w:val="00451E02"/>
    <w:rsid w:val="00455C52"/>
    <w:rsid w:val="00462D55"/>
    <w:rsid w:val="00464233"/>
    <w:rsid w:val="004642BF"/>
    <w:rsid w:val="0046752C"/>
    <w:rsid w:val="004714E1"/>
    <w:rsid w:val="00472DFF"/>
    <w:rsid w:val="0047301D"/>
    <w:rsid w:val="0047502A"/>
    <w:rsid w:val="00477FC2"/>
    <w:rsid w:val="00481A40"/>
    <w:rsid w:val="0048272B"/>
    <w:rsid w:val="00483428"/>
    <w:rsid w:val="00486F72"/>
    <w:rsid w:val="004877B4"/>
    <w:rsid w:val="00490FEB"/>
    <w:rsid w:val="004961CB"/>
    <w:rsid w:val="004A7C04"/>
    <w:rsid w:val="004A7E59"/>
    <w:rsid w:val="004B177B"/>
    <w:rsid w:val="004B6B83"/>
    <w:rsid w:val="004B77A3"/>
    <w:rsid w:val="004C287F"/>
    <w:rsid w:val="004C35E1"/>
    <w:rsid w:val="004C4D82"/>
    <w:rsid w:val="004C508A"/>
    <w:rsid w:val="004D2FA2"/>
    <w:rsid w:val="004D7B19"/>
    <w:rsid w:val="004E108E"/>
    <w:rsid w:val="004E44C9"/>
    <w:rsid w:val="004F4F3B"/>
    <w:rsid w:val="004F792D"/>
    <w:rsid w:val="0050299C"/>
    <w:rsid w:val="00503002"/>
    <w:rsid w:val="005042E7"/>
    <w:rsid w:val="005044B3"/>
    <w:rsid w:val="00506FD5"/>
    <w:rsid w:val="0050755D"/>
    <w:rsid w:val="00512D16"/>
    <w:rsid w:val="005153A0"/>
    <w:rsid w:val="00516825"/>
    <w:rsid w:val="00517036"/>
    <w:rsid w:val="00520FDD"/>
    <w:rsid w:val="00527C83"/>
    <w:rsid w:val="00530D96"/>
    <w:rsid w:val="00534725"/>
    <w:rsid w:val="00534809"/>
    <w:rsid w:val="00536CDB"/>
    <w:rsid w:val="00540AA5"/>
    <w:rsid w:val="005469A4"/>
    <w:rsid w:val="00546CC7"/>
    <w:rsid w:val="005470AA"/>
    <w:rsid w:val="0055038C"/>
    <w:rsid w:val="00555542"/>
    <w:rsid w:val="0055760A"/>
    <w:rsid w:val="005668AD"/>
    <w:rsid w:val="005672CE"/>
    <w:rsid w:val="00570F04"/>
    <w:rsid w:val="00570F85"/>
    <w:rsid w:val="00575ECB"/>
    <w:rsid w:val="0057754B"/>
    <w:rsid w:val="00581DB4"/>
    <w:rsid w:val="00582D4B"/>
    <w:rsid w:val="0058335F"/>
    <w:rsid w:val="005858F3"/>
    <w:rsid w:val="0059051A"/>
    <w:rsid w:val="0059350B"/>
    <w:rsid w:val="00596DE2"/>
    <w:rsid w:val="005A1D20"/>
    <w:rsid w:val="005A342F"/>
    <w:rsid w:val="005A4498"/>
    <w:rsid w:val="005A6594"/>
    <w:rsid w:val="005A7CEE"/>
    <w:rsid w:val="005B5273"/>
    <w:rsid w:val="005B55D6"/>
    <w:rsid w:val="005C2454"/>
    <w:rsid w:val="005C487F"/>
    <w:rsid w:val="005C551C"/>
    <w:rsid w:val="005D3578"/>
    <w:rsid w:val="005D56DD"/>
    <w:rsid w:val="005E0EDE"/>
    <w:rsid w:val="005E65D5"/>
    <w:rsid w:val="005E65F8"/>
    <w:rsid w:val="005F0E87"/>
    <w:rsid w:val="005F1BC9"/>
    <w:rsid w:val="005F1C0D"/>
    <w:rsid w:val="005F1CF0"/>
    <w:rsid w:val="005F1FB4"/>
    <w:rsid w:val="005F2088"/>
    <w:rsid w:val="005F52E5"/>
    <w:rsid w:val="005F5A07"/>
    <w:rsid w:val="005F6266"/>
    <w:rsid w:val="00601C9C"/>
    <w:rsid w:val="00607343"/>
    <w:rsid w:val="00607ECB"/>
    <w:rsid w:val="00612A33"/>
    <w:rsid w:val="00615BE8"/>
    <w:rsid w:val="006174D3"/>
    <w:rsid w:val="006232FF"/>
    <w:rsid w:val="006259FF"/>
    <w:rsid w:val="006307F2"/>
    <w:rsid w:val="00630CE0"/>
    <w:rsid w:val="0063323F"/>
    <w:rsid w:val="00637CAE"/>
    <w:rsid w:val="00641B40"/>
    <w:rsid w:val="0064476A"/>
    <w:rsid w:val="00644A2A"/>
    <w:rsid w:val="00644AD6"/>
    <w:rsid w:val="006470EB"/>
    <w:rsid w:val="00647E17"/>
    <w:rsid w:val="006545A9"/>
    <w:rsid w:val="00655D84"/>
    <w:rsid w:val="00656970"/>
    <w:rsid w:val="006569B0"/>
    <w:rsid w:val="00661D64"/>
    <w:rsid w:val="00667252"/>
    <w:rsid w:val="00667E75"/>
    <w:rsid w:val="00675A8B"/>
    <w:rsid w:val="00676FC6"/>
    <w:rsid w:val="00677858"/>
    <w:rsid w:val="006845F5"/>
    <w:rsid w:val="006952E0"/>
    <w:rsid w:val="006975B8"/>
    <w:rsid w:val="006A1031"/>
    <w:rsid w:val="006A26CD"/>
    <w:rsid w:val="006A592F"/>
    <w:rsid w:val="006A6BF5"/>
    <w:rsid w:val="006B0098"/>
    <w:rsid w:val="006B3DB0"/>
    <w:rsid w:val="006B7395"/>
    <w:rsid w:val="006C157A"/>
    <w:rsid w:val="006C28CE"/>
    <w:rsid w:val="006C3333"/>
    <w:rsid w:val="006C636B"/>
    <w:rsid w:val="006C7CC9"/>
    <w:rsid w:val="006D23B4"/>
    <w:rsid w:val="006D3615"/>
    <w:rsid w:val="006D37A8"/>
    <w:rsid w:val="006D3DE3"/>
    <w:rsid w:val="006D4A05"/>
    <w:rsid w:val="006D592B"/>
    <w:rsid w:val="006D5C7D"/>
    <w:rsid w:val="006D60C5"/>
    <w:rsid w:val="006E15EE"/>
    <w:rsid w:val="006F092D"/>
    <w:rsid w:val="006F6A1F"/>
    <w:rsid w:val="00704FDD"/>
    <w:rsid w:val="00706516"/>
    <w:rsid w:val="00707055"/>
    <w:rsid w:val="00711FCE"/>
    <w:rsid w:val="0071572A"/>
    <w:rsid w:val="00721296"/>
    <w:rsid w:val="00725688"/>
    <w:rsid w:val="00726BFB"/>
    <w:rsid w:val="007438F6"/>
    <w:rsid w:val="00750AD4"/>
    <w:rsid w:val="00751C02"/>
    <w:rsid w:val="007656B5"/>
    <w:rsid w:val="00770A0D"/>
    <w:rsid w:val="00770D43"/>
    <w:rsid w:val="00771EB4"/>
    <w:rsid w:val="00775FA9"/>
    <w:rsid w:val="00784090"/>
    <w:rsid w:val="0078471D"/>
    <w:rsid w:val="00790613"/>
    <w:rsid w:val="0079184D"/>
    <w:rsid w:val="00791C5A"/>
    <w:rsid w:val="00792F1C"/>
    <w:rsid w:val="00793593"/>
    <w:rsid w:val="007942CC"/>
    <w:rsid w:val="00796883"/>
    <w:rsid w:val="00797377"/>
    <w:rsid w:val="007976CF"/>
    <w:rsid w:val="007A269B"/>
    <w:rsid w:val="007A48E8"/>
    <w:rsid w:val="007A6637"/>
    <w:rsid w:val="007A6BE1"/>
    <w:rsid w:val="007A708A"/>
    <w:rsid w:val="007B2371"/>
    <w:rsid w:val="007B2D91"/>
    <w:rsid w:val="007C2F90"/>
    <w:rsid w:val="007C41C2"/>
    <w:rsid w:val="007C6E4E"/>
    <w:rsid w:val="007C7BF7"/>
    <w:rsid w:val="007E23DA"/>
    <w:rsid w:val="007E375A"/>
    <w:rsid w:val="007E7E26"/>
    <w:rsid w:val="008001F0"/>
    <w:rsid w:val="008027B9"/>
    <w:rsid w:val="0081238D"/>
    <w:rsid w:val="0082040F"/>
    <w:rsid w:val="008222D1"/>
    <w:rsid w:val="00825181"/>
    <w:rsid w:val="00825D30"/>
    <w:rsid w:val="008305FA"/>
    <w:rsid w:val="0083258D"/>
    <w:rsid w:val="00840990"/>
    <w:rsid w:val="0084251E"/>
    <w:rsid w:val="00844308"/>
    <w:rsid w:val="00847DE7"/>
    <w:rsid w:val="00852934"/>
    <w:rsid w:val="00852B1B"/>
    <w:rsid w:val="008610DE"/>
    <w:rsid w:val="00866491"/>
    <w:rsid w:val="008711DF"/>
    <w:rsid w:val="0087193B"/>
    <w:rsid w:val="008744B4"/>
    <w:rsid w:val="0087540C"/>
    <w:rsid w:val="00875758"/>
    <w:rsid w:val="00884697"/>
    <w:rsid w:val="008937F9"/>
    <w:rsid w:val="00893B3E"/>
    <w:rsid w:val="008968E9"/>
    <w:rsid w:val="008A469A"/>
    <w:rsid w:val="008A53DE"/>
    <w:rsid w:val="008A734E"/>
    <w:rsid w:val="008A7DC7"/>
    <w:rsid w:val="008B0435"/>
    <w:rsid w:val="008B1C72"/>
    <w:rsid w:val="008B57E4"/>
    <w:rsid w:val="008B6589"/>
    <w:rsid w:val="008C0CE6"/>
    <w:rsid w:val="008C1852"/>
    <w:rsid w:val="008C6230"/>
    <w:rsid w:val="008D36DF"/>
    <w:rsid w:val="008D483C"/>
    <w:rsid w:val="008E0411"/>
    <w:rsid w:val="008E613E"/>
    <w:rsid w:val="008E66A7"/>
    <w:rsid w:val="00901BE8"/>
    <w:rsid w:val="00902291"/>
    <w:rsid w:val="00903AAE"/>
    <w:rsid w:val="0090410E"/>
    <w:rsid w:val="0090622D"/>
    <w:rsid w:val="0091294D"/>
    <w:rsid w:val="00914CAB"/>
    <w:rsid w:val="0092068E"/>
    <w:rsid w:val="00920DDE"/>
    <w:rsid w:val="00925B4E"/>
    <w:rsid w:val="00933101"/>
    <w:rsid w:val="00935EF4"/>
    <w:rsid w:val="00942A7E"/>
    <w:rsid w:val="00943DC3"/>
    <w:rsid w:val="009506DC"/>
    <w:rsid w:val="00950E02"/>
    <w:rsid w:val="009522E8"/>
    <w:rsid w:val="009532C1"/>
    <w:rsid w:val="00961724"/>
    <w:rsid w:val="00962FB1"/>
    <w:rsid w:val="00966868"/>
    <w:rsid w:val="00967E5F"/>
    <w:rsid w:val="009713E3"/>
    <w:rsid w:val="0097449F"/>
    <w:rsid w:val="00975BE8"/>
    <w:rsid w:val="0097648C"/>
    <w:rsid w:val="0097724F"/>
    <w:rsid w:val="0097795E"/>
    <w:rsid w:val="009831FF"/>
    <w:rsid w:val="00983905"/>
    <w:rsid w:val="009841F7"/>
    <w:rsid w:val="009A2805"/>
    <w:rsid w:val="009C22CF"/>
    <w:rsid w:val="009D54AE"/>
    <w:rsid w:val="009D7689"/>
    <w:rsid w:val="009E6344"/>
    <w:rsid w:val="009F3BDA"/>
    <w:rsid w:val="009F6915"/>
    <w:rsid w:val="00A04B2E"/>
    <w:rsid w:val="00A0796B"/>
    <w:rsid w:val="00A10427"/>
    <w:rsid w:val="00A123C4"/>
    <w:rsid w:val="00A1244A"/>
    <w:rsid w:val="00A138C1"/>
    <w:rsid w:val="00A267C7"/>
    <w:rsid w:val="00A344BA"/>
    <w:rsid w:val="00A36AED"/>
    <w:rsid w:val="00A401F5"/>
    <w:rsid w:val="00A40F23"/>
    <w:rsid w:val="00A47526"/>
    <w:rsid w:val="00A52108"/>
    <w:rsid w:val="00A5516D"/>
    <w:rsid w:val="00A5653C"/>
    <w:rsid w:val="00A61029"/>
    <w:rsid w:val="00A62928"/>
    <w:rsid w:val="00A6314A"/>
    <w:rsid w:val="00A66A16"/>
    <w:rsid w:val="00A7004B"/>
    <w:rsid w:val="00A72CBC"/>
    <w:rsid w:val="00A731EF"/>
    <w:rsid w:val="00A7718E"/>
    <w:rsid w:val="00A8272F"/>
    <w:rsid w:val="00A87AEF"/>
    <w:rsid w:val="00A92AE5"/>
    <w:rsid w:val="00A975D6"/>
    <w:rsid w:val="00A9768D"/>
    <w:rsid w:val="00AB2F58"/>
    <w:rsid w:val="00AB5E00"/>
    <w:rsid w:val="00AB6DF6"/>
    <w:rsid w:val="00AC02A0"/>
    <w:rsid w:val="00AC17FA"/>
    <w:rsid w:val="00AC1FC4"/>
    <w:rsid w:val="00AD20C9"/>
    <w:rsid w:val="00AD3123"/>
    <w:rsid w:val="00AD4450"/>
    <w:rsid w:val="00AD4D37"/>
    <w:rsid w:val="00AD6D4D"/>
    <w:rsid w:val="00AD72C4"/>
    <w:rsid w:val="00AE0DB4"/>
    <w:rsid w:val="00AE7D3C"/>
    <w:rsid w:val="00AF27D5"/>
    <w:rsid w:val="00AF5D49"/>
    <w:rsid w:val="00B017E9"/>
    <w:rsid w:val="00B22172"/>
    <w:rsid w:val="00B25323"/>
    <w:rsid w:val="00B26C03"/>
    <w:rsid w:val="00B26CCE"/>
    <w:rsid w:val="00B33551"/>
    <w:rsid w:val="00B4218D"/>
    <w:rsid w:val="00B47051"/>
    <w:rsid w:val="00B479CC"/>
    <w:rsid w:val="00B50643"/>
    <w:rsid w:val="00B51894"/>
    <w:rsid w:val="00B52013"/>
    <w:rsid w:val="00B54F05"/>
    <w:rsid w:val="00B56624"/>
    <w:rsid w:val="00B61BB9"/>
    <w:rsid w:val="00B64CBC"/>
    <w:rsid w:val="00B70272"/>
    <w:rsid w:val="00B74344"/>
    <w:rsid w:val="00B75DF6"/>
    <w:rsid w:val="00B86376"/>
    <w:rsid w:val="00B86EC3"/>
    <w:rsid w:val="00B8713F"/>
    <w:rsid w:val="00B87F1D"/>
    <w:rsid w:val="00B9266E"/>
    <w:rsid w:val="00B92F49"/>
    <w:rsid w:val="00B94189"/>
    <w:rsid w:val="00BA3558"/>
    <w:rsid w:val="00BB39F2"/>
    <w:rsid w:val="00BB4ACE"/>
    <w:rsid w:val="00BB793A"/>
    <w:rsid w:val="00BC0B8B"/>
    <w:rsid w:val="00BD0B72"/>
    <w:rsid w:val="00BD1B40"/>
    <w:rsid w:val="00BD3753"/>
    <w:rsid w:val="00BD75C1"/>
    <w:rsid w:val="00BE10C0"/>
    <w:rsid w:val="00BE1275"/>
    <w:rsid w:val="00BE209D"/>
    <w:rsid w:val="00BE3619"/>
    <w:rsid w:val="00BE4CD3"/>
    <w:rsid w:val="00BF0640"/>
    <w:rsid w:val="00BF3819"/>
    <w:rsid w:val="00BF7463"/>
    <w:rsid w:val="00C0427A"/>
    <w:rsid w:val="00C075E8"/>
    <w:rsid w:val="00C1426B"/>
    <w:rsid w:val="00C222CA"/>
    <w:rsid w:val="00C23641"/>
    <w:rsid w:val="00C2407D"/>
    <w:rsid w:val="00C25305"/>
    <w:rsid w:val="00C30FE9"/>
    <w:rsid w:val="00C33CE0"/>
    <w:rsid w:val="00C35DB9"/>
    <w:rsid w:val="00C367E4"/>
    <w:rsid w:val="00C379ED"/>
    <w:rsid w:val="00C41F4A"/>
    <w:rsid w:val="00C43FE2"/>
    <w:rsid w:val="00C4475A"/>
    <w:rsid w:val="00C476AA"/>
    <w:rsid w:val="00C54558"/>
    <w:rsid w:val="00C54C19"/>
    <w:rsid w:val="00C55623"/>
    <w:rsid w:val="00C559F8"/>
    <w:rsid w:val="00C57B70"/>
    <w:rsid w:val="00C60121"/>
    <w:rsid w:val="00C610FF"/>
    <w:rsid w:val="00C6405A"/>
    <w:rsid w:val="00C640A8"/>
    <w:rsid w:val="00C7007A"/>
    <w:rsid w:val="00C70472"/>
    <w:rsid w:val="00C832D0"/>
    <w:rsid w:val="00C83756"/>
    <w:rsid w:val="00C91889"/>
    <w:rsid w:val="00C932E6"/>
    <w:rsid w:val="00C93308"/>
    <w:rsid w:val="00C97466"/>
    <w:rsid w:val="00CA0F22"/>
    <w:rsid w:val="00CA2E57"/>
    <w:rsid w:val="00CA79B8"/>
    <w:rsid w:val="00CB268C"/>
    <w:rsid w:val="00CB2B54"/>
    <w:rsid w:val="00CB6091"/>
    <w:rsid w:val="00CC0906"/>
    <w:rsid w:val="00CC3B16"/>
    <w:rsid w:val="00CC443C"/>
    <w:rsid w:val="00CC4E69"/>
    <w:rsid w:val="00CC592D"/>
    <w:rsid w:val="00CD1BE2"/>
    <w:rsid w:val="00CD439B"/>
    <w:rsid w:val="00CD4675"/>
    <w:rsid w:val="00CD5200"/>
    <w:rsid w:val="00CE552E"/>
    <w:rsid w:val="00CE5677"/>
    <w:rsid w:val="00CE69E7"/>
    <w:rsid w:val="00CF5EFB"/>
    <w:rsid w:val="00D100C7"/>
    <w:rsid w:val="00D1185C"/>
    <w:rsid w:val="00D15515"/>
    <w:rsid w:val="00D2277F"/>
    <w:rsid w:val="00D27AEE"/>
    <w:rsid w:val="00D27E29"/>
    <w:rsid w:val="00D3457C"/>
    <w:rsid w:val="00D3644F"/>
    <w:rsid w:val="00D364E8"/>
    <w:rsid w:val="00D36AA2"/>
    <w:rsid w:val="00D40576"/>
    <w:rsid w:val="00D4203D"/>
    <w:rsid w:val="00D47D8D"/>
    <w:rsid w:val="00D50CB5"/>
    <w:rsid w:val="00D555A1"/>
    <w:rsid w:val="00D55B58"/>
    <w:rsid w:val="00D62C01"/>
    <w:rsid w:val="00D632B1"/>
    <w:rsid w:val="00D678B2"/>
    <w:rsid w:val="00D735C6"/>
    <w:rsid w:val="00D741E9"/>
    <w:rsid w:val="00D76824"/>
    <w:rsid w:val="00D84984"/>
    <w:rsid w:val="00D87093"/>
    <w:rsid w:val="00D923F5"/>
    <w:rsid w:val="00D96985"/>
    <w:rsid w:val="00DA0A37"/>
    <w:rsid w:val="00DA1E42"/>
    <w:rsid w:val="00DA48C2"/>
    <w:rsid w:val="00DA54B0"/>
    <w:rsid w:val="00DB7D3B"/>
    <w:rsid w:val="00DC1555"/>
    <w:rsid w:val="00DC2EC2"/>
    <w:rsid w:val="00DC44A1"/>
    <w:rsid w:val="00DC6224"/>
    <w:rsid w:val="00DC6C3C"/>
    <w:rsid w:val="00DC6C49"/>
    <w:rsid w:val="00DC79BE"/>
    <w:rsid w:val="00DD0178"/>
    <w:rsid w:val="00DD091B"/>
    <w:rsid w:val="00DD1831"/>
    <w:rsid w:val="00DD6111"/>
    <w:rsid w:val="00DE15FF"/>
    <w:rsid w:val="00DE22CF"/>
    <w:rsid w:val="00DE33FA"/>
    <w:rsid w:val="00DE7783"/>
    <w:rsid w:val="00DF0BE3"/>
    <w:rsid w:val="00DF0CF7"/>
    <w:rsid w:val="00DF5343"/>
    <w:rsid w:val="00DF66F0"/>
    <w:rsid w:val="00E00BFC"/>
    <w:rsid w:val="00E02F34"/>
    <w:rsid w:val="00E102B4"/>
    <w:rsid w:val="00E13BC7"/>
    <w:rsid w:val="00E14175"/>
    <w:rsid w:val="00E16536"/>
    <w:rsid w:val="00E2473B"/>
    <w:rsid w:val="00E256B5"/>
    <w:rsid w:val="00E25B39"/>
    <w:rsid w:val="00E26A58"/>
    <w:rsid w:val="00E3451F"/>
    <w:rsid w:val="00E3706E"/>
    <w:rsid w:val="00E371F1"/>
    <w:rsid w:val="00E37462"/>
    <w:rsid w:val="00E40F72"/>
    <w:rsid w:val="00E41AD0"/>
    <w:rsid w:val="00E41D6B"/>
    <w:rsid w:val="00E53592"/>
    <w:rsid w:val="00E5373E"/>
    <w:rsid w:val="00E5417B"/>
    <w:rsid w:val="00E57291"/>
    <w:rsid w:val="00E60F0E"/>
    <w:rsid w:val="00E66F3A"/>
    <w:rsid w:val="00E703FA"/>
    <w:rsid w:val="00E72EA7"/>
    <w:rsid w:val="00E75FFF"/>
    <w:rsid w:val="00E82DC3"/>
    <w:rsid w:val="00E837ED"/>
    <w:rsid w:val="00E90D71"/>
    <w:rsid w:val="00E91B80"/>
    <w:rsid w:val="00E927DA"/>
    <w:rsid w:val="00E94EFC"/>
    <w:rsid w:val="00E95793"/>
    <w:rsid w:val="00E9591F"/>
    <w:rsid w:val="00EA1EDB"/>
    <w:rsid w:val="00EA2601"/>
    <w:rsid w:val="00EA3B46"/>
    <w:rsid w:val="00EA52D5"/>
    <w:rsid w:val="00EB0A9C"/>
    <w:rsid w:val="00EB1E62"/>
    <w:rsid w:val="00EB2097"/>
    <w:rsid w:val="00EB6855"/>
    <w:rsid w:val="00EC2666"/>
    <w:rsid w:val="00EC38D1"/>
    <w:rsid w:val="00EC556B"/>
    <w:rsid w:val="00ED0E24"/>
    <w:rsid w:val="00ED5688"/>
    <w:rsid w:val="00EE17DE"/>
    <w:rsid w:val="00EE1942"/>
    <w:rsid w:val="00EE2C84"/>
    <w:rsid w:val="00EE40C5"/>
    <w:rsid w:val="00EE4961"/>
    <w:rsid w:val="00EE508A"/>
    <w:rsid w:val="00EE5B3A"/>
    <w:rsid w:val="00EF4FA6"/>
    <w:rsid w:val="00EF57B7"/>
    <w:rsid w:val="00EF603D"/>
    <w:rsid w:val="00EF638F"/>
    <w:rsid w:val="00EF6B0F"/>
    <w:rsid w:val="00F01145"/>
    <w:rsid w:val="00F01FA1"/>
    <w:rsid w:val="00F06441"/>
    <w:rsid w:val="00F0757C"/>
    <w:rsid w:val="00F10743"/>
    <w:rsid w:val="00F11AC0"/>
    <w:rsid w:val="00F12E03"/>
    <w:rsid w:val="00F13227"/>
    <w:rsid w:val="00F1553E"/>
    <w:rsid w:val="00F15C32"/>
    <w:rsid w:val="00F20386"/>
    <w:rsid w:val="00F20DEA"/>
    <w:rsid w:val="00F2573A"/>
    <w:rsid w:val="00F3019F"/>
    <w:rsid w:val="00F3143A"/>
    <w:rsid w:val="00F314DC"/>
    <w:rsid w:val="00F330EF"/>
    <w:rsid w:val="00F3445D"/>
    <w:rsid w:val="00F350A5"/>
    <w:rsid w:val="00F37995"/>
    <w:rsid w:val="00F40608"/>
    <w:rsid w:val="00F40A4D"/>
    <w:rsid w:val="00F45CA4"/>
    <w:rsid w:val="00F5513B"/>
    <w:rsid w:val="00F5743C"/>
    <w:rsid w:val="00F63771"/>
    <w:rsid w:val="00F642B5"/>
    <w:rsid w:val="00F66D82"/>
    <w:rsid w:val="00F72D91"/>
    <w:rsid w:val="00F735AA"/>
    <w:rsid w:val="00F76B51"/>
    <w:rsid w:val="00F82B5F"/>
    <w:rsid w:val="00F8413C"/>
    <w:rsid w:val="00F84CB3"/>
    <w:rsid w:val="00F946A7"/>
    <w:rsid w:val="00F95440"/>
    <w:rsid w:val="00F964CB"/>
    <w:rsid w:val="00F96E13"/>
    <w:rsid w:val="00FA3295"/>
    <w:rsid w:val="00FB1DA7"/>
    <w:rsid w:val="00FC30EB"/>
    <w:rsid w:val="00FC3454"/>
    <w:rsid w:val="00FC4AF5"/>
    <w:rsid w:val="00FC62CE"/>
    <w:rsid w:val="00FC7300"/>
    <w:rsid w:val="00FD16FF"/>
    <w:rsid w:val="00FD19B8"/>
    <w:rsid w:val="00FE33A6"/>
    <w:rsid w:val="00FE5003"/>
    <w:rsid w:val="00FE6354"/>
    <w:rsid w:val="00FF1A73"/>
    <w:rsid w:val="00FF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DB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A1F"/>
    <w:rPr>
      <w:sz w:val="24"/>
      <w:szCs w:val="24"/>
    </w:rPr>
  </w:style>
  <w:style w:type="paragraph" w:styleId="Heading1">
    <w:name w:val="heading 1"/>
    <w:basedOn w:val="Normal"/>
    <w:next w:val="Normal"/>
    <w:link w:val="Heading1Char"/>
    <w:uiPriority w:val="9"/>
    <w:qFormat/>
    <w:rsid w:val="00A7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58E0"/>
    <w:pPr>
      <w:spacing w:before="100" w:beforeAutospacing="1" w:after="100" w:afterAutospacing="1"/>
      <w:outlineLvl w:val="2"/>
    </w:pPr>
    <w:rPr>
      <w:rFonts w:ascii="Verdana" w:hAnsi="Verdan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23F5"/>
    <w:rPr>
      <w:color w:val="0000FF"/>
      <w:u w:val="single"/>
    </w:rPr>
  </w:style>
  <w:style w:type="table" w:styleId="TableGrid">
    <w:name w:val="Table Grid"/>
    <w:basedOn w:val="TableNormal"/>
    <w:uiPriority w:val="59"/>
    <w:rsid w:val="00E37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D3123"/>
    <w:pPr>
      <w:tabs>
        <w:tab w:val="center" w:pos="4320"/>
        <w:tab w:val="right" w:pos="8640"/>
      </w:tabs>
    </w:pPr>
  </w:style>
  <w:style w:type="character" w:styleId="PageNumber">
    <w:name w:val="page number"/>
    <w:basedOn w:val="DefaultParagraphFont"/>
    <w:rsid w:val="00AD3123"/>
  </w:style>
  <w:style w:type="character" w:styleId="CommentReference">
    <w:name w:val="annotation reference"/>
    <w:basedOn w:val="DefaultParagraphFont"/>
    <w:semiHidden/>
    <w:rsid w:val="00B017E9"/>
    <w:rPr>
      <w:sz w:val="16"/>
      <w:szCs w:val="16"/>
    </w:rPr>
  </w:style>
  <w:style w:type="paragraph" w:styleId="CommentText">
    <w:name w:val="annotation text"/>
    <w:basedOn w:val="Normal"/>
    <w:link w:val="CommentTextChar"/>
    <w:semiHidden/>
    <w:rsid w:val="00B017E9"/>
    <w:rPr>
      <w:sz w:val="20"/>
      <w:szCs w:val="20"/>
    </w:rPr>
  </w:style>
  <w:style w:type="paragraph" w:styleId="BalloonText">
    <w:name w:val="Balloon Text"/>
    <w:basedOn w:val="Normal"/>
    <w:semiHidden/>
    <w:rsid w:val="00B017E9"/>
    <w:rPr>
      <w:rFonts w:ascii="Tahoma" w:hAnsi="Tahoma" w:cs="Tahoma"/>
      <w:sz w:val="16"/>
      <w:szCs w:val="16"/>
    </w:rPr>
  </w:style>
  <w:style w:type="character" w:customStyle="1" w:styleId="Heading3Char">
    <w:name w:val="Heading 3 Char"/>
    <w:basedOn w:val="DefaultParagraphFont"/>
    <w:link w:val="Heading3"/>
    <w:uiPriority w:val="9"/>
    <w:rsid w:val="000058E0"/>
    <w:rPr>
      <w:rFonts w:ascii="Verdana" w:hAnsi="Verdana"/>
      <w:b/>
      <w:bCs/>
      <w:color w:val="000000"/>
      <w:sz w:val="16"/>
      <w:szCs w:val="16"/>
    </w:rPr>
  </w:style>
  <w:style w:type="character" w:customStyle="1" w:styleId="bold1">
    <w:name w:val="bold1"/>
    <w:basedOn w:val="DefaultParagraphFont"/>
    <w:rsid w:val="000058E0"/>
    <w:rPr>
      <w:b/>
      <w:bCs/>
    </w:rPr>
  </w:style>
  <w:style w:type="paragraph" w:styleId="Header">
    <w:name w:val="header"/>
    <w:basedOn w:val="Normal"/>
    <w:link w:val="HeaderChar"/>
    <w:uiPriority w:val="99"/>
    <w:semiHidden/>
    <w:unhideWhenUsed/>
    <w:rsid w:val="001D5847"/>
    <w:pPr>
      <w:tabs>
        <w:tab w:val="center" w:pos="4680"/>
        <w:tab w:val="right" w:pos="9360"/>
      </w:tabs>
    </w:pPr>
  </w:style>
  <w:style w:type="character" w:customStyle="1" w:styleId="HeaderChar">
    <w:name w:val="Header Char"/>
    <w:basedOn w:val="DefaultParagraphFont"/>
    <w:link w:val="Header"/>
    <w:uiPriority w:val="99"/>
    <w:semiHidden/>
    <w:rsid w:val="001D5847"/>
    <w:rPr>
      <w:sz w:val="24"/>
      <w:szCs w:val="24"/>
    </w:rPr>
  </w:style>
  <w:style w:type="paragraph" w:styleId="ListParagraph">
    <w:name w:val="List Paragraph"/>
    <w:basedOn w:val="Normal"/>
    <w:uiPriority w:val="34"/>
    <w:qFormat/>
    <w:rsid w:val="00750AD4"/>
    <w:pPr>
      <w:ind w:left="720"/>
      <w:contextualSpacing/>
    </w:pPr>
  </w:style>
  <w:style w:type="paragraph" w:customStyle="1" w:styleId="CM17">
    <w:name w:val="CM17"/>
    <w:basedOn w:val="Normal"/>
    <w:next w:val="Normal"/>
    <w:uiPriority w:val="99"/>
    <w:rsid w:val="006D5C7D"/>
    <w:pPr>
      <w:widowControl w:val="0"/>
      <w:autoSpaceDE w:val="0"/>
      <w:autoSpaceDN w:val="0"/>
      <w:adjustRightInd w:val="0"/>
    </w:pPr>
    <w:rPr>
      <w:rFonts w:ascii="JDKOTJ+Times-BoldItalic" w:eastAsiaTheme="minorEastAsia" w:hAnsi="JDKOTJ+Times-BoldItalic" w:cstheme="minorBidi"/>
    </w:rPr>
  </w:style>
  <w:style w:type="paragraph" w:customStyle="1" w:styleId="CM18">
    <w:name w:val="CM18"/>
    <w:basedOn w:val="Normal"/>
    <w:next w:val="Normal"/>
    <w:uiPriority w:val="99"/>
    <w:rsid w:val="006D5C7D"/>
    <w:pPr>
      <w:widowControl w:val="0"/>
      <w:autoSpaceDE w:val="0"/>
      <w:autoSpaceDN w:val="0"/>
      <w:adjustRightInd w:val="0"/>
    </w:pPr>
    <w:rPr>
      <w:rFonts w:ascii="JDKOTJ+Times-BoldItalic" w:eastAsiaTheme="minorEastAsia" w:hAnsi="JDKOTJ+Times-BoldItalic" w:cstheme="minorBidi"/>
    </w:rPr>
  </w:style>
  <w:style w:type="paragraph" w:customStyle="1" w:styleId="CM3">
    <w:name w:val="CM3"/>
    <w:basedOn w:val="Normal"/>
    <w:next w:val="Normal"/>
    <w:uiPriority w:val="99"/>
    <w:rsid w:val="006D5C7D"/>
    <w:pPr>
      <w:widowControl w:val="0"/>
      <w:autoSpaceDE w:val="0"/>
      <w:autoSpaceDN w:val="0"/>
      <w:adjustRightInd w:val="0"/>
      <w:spacing w:line="278" w:lineRule="atLeast"/>
    </w:pPr>
    <w:rPr>
      <w:rFonts w:ascii="JDKOTJ+Times-BoldItalic" w:eastAsiaTheme="minorEastAsia" w:hAnsi="JDKOTJ+Times-BoldItalic" w:cstheme="minorBidi"/>
    </w:rPr>
  </w:style>
  <w:style w:type="paragraph" w:customStyle="1" w:styleId="CM6">
    <w:name w:val="CM6"/>
    <w:basedOn w:val="Normal"/>
    <w:next w:val="Normal"/>
    <w:uiPriority w:val="99"/>
    <w:rsid w:val="006D5C7D"/>
    <w:pPr>
      <w:widowControl w:val="0"/>
      <w:autoSpaceDE w:val="0"/>
      <w:autoSpaceDN w:val="0"/>
      <w:adjustRightInd w:val="0"/>
      <w:spacing w:line="278" w:lineRule="atLeast"/>
    </w:pPr>
    <w:rPr>
      <w:rFonts w:ascii="JDKOTJ+Times-BoldItalic" w:eastAsiaTheme="minorEastAsia" w:hAnsi="JDKOTJ+Times-BoldItalic" w:cstheme="minorBidi"/>
    </w:rPr>
  </w:style>
  <w:style w:type="paragraph" w:customStyle="1" w:styleId="Default">
    <w:name w:val="Default"/>
    <w:rsid w:val="00D62C01"/>
    <w:pPr>
      <w:widowControl w:val="0"/>
      <w:autoSpaceDE w:val="0"/>
      <w:autoSpaceDN w:val="0"/>
      <w:adjustRightInd w:val="0"/>
    </w:pPr>
    <w:rPr>
      <w:rFonts w:ascii="JDKOTJ+Times-BoldItalic" w:eastAsiaTheme="minorEastAsia" w:hAnsi="JDKOTJ+Times-BoldItalic" w:cs="JDKOTJ+Times-BoldItalic"/>
      <w:color w:val="000000"/>
      <w:sz w:val="24"/>
      <w:szCs w:val="24"/>
    </w:rPr>
  </w:style>
  <w:style w:type="paragraph" w:customStyle="1" w:styleId="CM1">
    <w:name w:val="CM1"/>
    <w:basedOn w:val="Default"/>
    <w:next w:val="Default"/>
    <w:uiPriority w:val="99"/>
    <w:rsid w:val="00D62C01"/>
    <w:pPr>
      <w:spacing w:line="278" w:lineRule="atLeast"/>
    </w:pPr>
    <w:rPr>
      <w:rFonts w:cstheme="minorBidi"/>
      <w:color w:val="auto"/>
    </w:rPr>
  </w:style>
  <w:style w:type="paragraph" w:customStyle="1" w:styleId="CM8">
    <w:name w:val="CM8"/>
    <w:basedOn w:val="Default"/>
    <w:next w:val="Default"/>
    <w:uiPriority w:val="99"/>
    <w:rsid w:val="00D62C01"/>
    <w:pPr>
      <w:spacing w:line="278" w:lineRule="atLeast"/>
    </w:pPr>
    <w:rPr>
      <w:rFonts w:cstheme="minorBidi"/>
      <w:color w:val="auto"/>
    </w:rPr>
  </w:style>
  <w:style w:type="paragraph" w:customStyle="1" w:styleId="CM10">
    <w:name w:val="CM10"/>
    <w:basedOn w:val="Default"/>
    <w:next w:val="Default"/>
    <w:uiPriority w:val="99"/>
    <w:rsid w:val="00D62C01"/>
    <w:pPr>
      <w:spacing w:line="278" w:lineRule="atLeast"/>
    </w:pPr>
    <w:rPr>
      <w:rFonts w:cstheme="minorBidi"/>
      <w:color w:val="auto"/>
    </w:rPr>
  </w:style>
  <w:style w:type="paragraph" w:customStyle="1" w:styleId="CM20">
    <w:name w:val="CM20"/>
    <w:basedOn w:val="Default"/>
    <w:next w:val="Default"/>
    <w:uiPriority w:val="99"/>
    <w:rsid w:val="00D62C01"/>
    <w:rPr>
      <w:rFonts w:cstheme="minorBidi"/>
      <w:color w:val="auto"/>
    </w:rPr>
  </w:style>
  <w:style w:type="paragraph" w:styleId="List">
    <w:name w:val="List"/>
    <w:basedOn w:val="Normal"/>
    <w:rsid w:val="004D2FA2"/>
    <w:pPr>
      <w:ind w:left="360" w:hanging="360"/>
    </w:pPr>
    <w:rPr>
      <w:rFonts w:ascii="Arial" w:hAnsi="Arial"/>
      <w:sz w:val="20"/>
      <w:szCs w:val="20"/>
    </w:rPr>
  </w:style>
  <w:style w:type="character" w:customStyle="1" w:styleId="Heading1Char">
    <w:name w:val="Heading 1 Char"/>
    <w:basedOn w:val="DefaultParagraphFont"/>
    <w:link w:val="Heading1"/>
    <w:rsid w:val="00A72CB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72CBC"/>
    <w:pPr>
      <w:spacing w:before="100" w:beforeAutospacing="1" w:after="100" w:afterAutospacing="1"/>
    </w:pPr>
    <w:rPr>
      <w:rFonts w:ascii="Helvetica" w:hAnsi="Helvetica"/>
      <w:color w:val="000000"/>
      <w:sz w:val="20"/>
      <w:szCs w:val="20"/>
    </w:rPr>
  </w:style>
  <w:style w:type="paragraph" w:styleId="BodyText">
    <w:name w:val="Body Text"/>
    <w:basedOn w:val="Normal"/>
    <w:link w:val="BodyTextChar"/>
    <w:rsid w:val="00A72CBC"/>
    <w:rPr>
      <w:szCs w:val="20"/>
    </w:rPr>
  </w:style>
  <w:style w:type="character" w:customStyle="1" w:styleId="BodyTextChar">
    <w:name w:val="Body Text Char"/>
    <w:basedOn w:val="DefaultParagraphFont"/>
    <w:link w:val="BodyText"/>
    <w:rsid w:val="00A72CBC"/>
    <w:rPr>
      <w:sz w:val="24"/>
    </w:rPr>
  </w:style>
  <w:style w:type="character" w:styleId="FollowedHyperlink">
    <w:name w:val="FollowedHyperlink"/>
    <w:basedOn w:val="DefaultParagraphFont"/>
    <w:uiPriority w:val="99"/>
    <w:semiHidden/>
    <w:unhideWhenUsed/>
    <w:rsid w:val="008C623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51C02"/>
    <w:rPr>
      <w:b/>
      <w:bCs/>
    </w:rPr>
  </w:style>
  <w:style w:type="character" w:customStyle="1" w:styleId="CommentTextChar">
    <w:name w:val="Comment Text Char"/>
    <w:basedOn w:val="DefaultParagraphFont"/>
    <w:link w:val="CommentText"/>
    <w:semiHidden/>
    <w:rsid w:val="00751C02"/>
  </w:style>
  <w:style w:type="character" w:customStyle="1" w:styleId="CommentSubjectChar">
    <w:name w:val="Comment Subject Char"/>
    <w:basedOn w:val="CommentTextChar"/>
    <w:link w:val="CommentSubject"/>
    <w:uiPriority w:val="99"/>
    <w:semiHidden/>
    <w:rsid w:val="00751C02"/>
    <w:rPr>
      <w:b/>
      <w:bCs/>
    </w:rPr>
  </w:style>
  <w:style w:type="character" w:customStyle="1" w:styleId="FooterChar">
    <w:name w:val="Footer Char"/>
    <w:link w:val="Footer"/>
    <w:uiPriority w:val="99"/>
    <w:locked/>
    <w:rsid w:val="007B2D9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A1F"/>
    <w:rPr>
      <w:sz w:val="24"/>
      <w:szCs w:val="24"/>
    </w:rPr>
  </w:style>
  <w:style w:type="paragraph" w:styleId="Heading1">
    <w:name w:val="heading 1"/>
    <w:basedOn w:val="Normal"/>
    <w:next w:val="Normal"/>
    <w:link w:val="Heading1Char"/>
    <w:uiPriority w:val="9"/>
    <w:qFormat/>
    <w:rsid w:val="00A7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58E0"/>
    <w:pPr>
      <w:spacing w:before="100" w:beforeAutospacing="1" w:after="100" w:afterAutospacing="1"/>
      <w:outlineLvl w:val="2"/>
    </w:pPr>
    <w:rPr>
      <w:rFonts w:ascii="Verdana" w:hAnsi="Verdan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23F5"/>
    <w:rPr>
      <w:color w:val="0000FF"/>
      <w:u w:val="single"/>
    </w:rPr>
  </w:style>
  <w:style w:type="table" w:styleId="TableGrid">
    <w:name w:val="Table Grid"/>
    <w:basedOn w:val="TableNormal"/>
    <w:uiPriority w:val="59"/>
    <w:rsid w:val="00E37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D3123"/>
    <w:pPr>
      <w:tabs>
        <w:tab w:val="center" w:pos="4320"/>
        <w:tab w:val="right" w:pos="8640"/>
      </w:tabs>
    </w:pPr>
  </w:style>
  <w:style w:type="character" w:styleId="PageNumber">
    <w:name w:val="page number"/>
    <w:basedOn w:val="DefaultParagraphFont"/>
    <w:rsid w:val="00AD3123"/>
  </w:style>
  <w:style w:type="character" w:styleId="CommentReference">
    <w:name w:val="annotation reference"/>
    <w:basedOn w:val="DefaultParagraphFont"/>
    <w:semiHidden/>
    <w:rsid w:val="00B017E9"/>
    <w:rPr>
      <w:sz w:val="16"/>
      <w:szCs w:val="16"/>
    </w:rPr>
  </w:style>
  <w:style w:type="paragraph" w:styleId="CommentText">
    <w:name w:val="annotation text"/>
    <w:basedOn w:val="Normal"/>
    <w:link w:val="CommentTextChar"/>
    <w:semiHidden/>
    <w:rsid w:val="00B017E9"/>
    <w:rPr>
      <w:sz w:val="20"/>
      <w:szCs w:val="20"/>
    </w:rPr>
  </w:style>
  <w:style w:type="paragraph" w:styleId="BalloonText">
    <w:name w:val="Balloon Text"/>
    <w:basedOn w:val="Normal"/>
    <w:semiHidden/>
    <w:rsid w:val="00B017E9"/>
    <w:rPr>
      <w:rFonts w:ascii="Tahoma" w:hAnsi="Tahoma" w:cs="Tahoma"/>
      <w:sz w:val="16"/>
      <w:szCs w:val="16"/>
    </w:rPr>
  </w:style>
  <w:style w:type="character" w:customStyle="1" w:styleId="Heading3Char">
    <w:name w:val="Heading 3 Char"/>
    <w:basedOn w:val="DefaultParagraphFont"/>
    <w:link w:val="Heading3"/>
    <w:uiPriority w:val="9"/>
    <w:rsid w:val="000058E0"/>
    <w:rPr>
      <w:rFonts w:ascii="Verdana" w:hAnsi="Verdana"/>
      <w:b/>
      <w:bCs/>
      <w:color w:val="000000"/>
      <w:sz w:val="16"/>
      <w:szCs w:val="16"/>
    </w:rPr>
  </w:style>
  <w:style w:type="character" w:customStyle="1" w:styleId="bold1">
    <w:name w:val="bold1"/>
    <w:basedOn w:val="DefaultParagraphFont"/>
    <w:rsid w:val="000058E0"/>
    <w:rPr>
      <w:b/>
      <w:bCs/>
    </w:rPr>
  </w:style>
  <w:style w:type="paragraph" w:styleId="Header">
    <w:name w:val="header"/>
    <w:basedOn w:val="Normal"/>
    <w:link w:val="HeaderChar"/>
    <w:uiPriority w:val="99"/>
    <w:semiHidden/>
    <w:unhideWhenUsed/>
    <w:rsid w:val="001D5847"/>
    <w:pPr>
      <w:tabs>
        <w:tab w:val="center" w:pos="4680"/>
        <w:tab w:val="right" w:pos="9360"/>
      </w:tabs>
    </w:pPr>
  </w:style>
  <w:style w:type="character" w:customStyle="1" w:styleId="HeaderChar">
    <w:name w:val="Header Char"/>
    <w:basedOn w:val="DefaultParagraphFont"/>
    <w:link w:val="Header"/>
    <w:uiPriority w:val="99"/>
    <w:semiHidden/>
    <w:rsid w:val="001D5847"/>
    <w:rPr>
      <w:sz w:val="24"/>
      <w:szCs w:val="24"/>
    </w:rPr>
  </w:style>
  <w:style w:type="paragraph" w:styleId="ListParagraph">
    <w:name w:val="List Paragraph"/>
    <w:basedOn w:val="Normal"/>
    <w:uiPriority w:val="34"/>
    <w:qFormat/>
    <w:rsid w:val="00750AD4"/>
    <w:pPr>
      <w:ind w:left="720"/>
      <w:contextualSpacing/>
    </w:pPr>
  </w:style>
  <w:style w:type="paragraph" w:customStyle="1" w:styleId="CM17">
    <w:name w:val="CM17"/>
    <w:basedOn w:val="Normal"/>
    <w:next w:val="Normal"/>
    <w:uiPriority w:val="99"/>
    <w:rsid w:val="006D5C7D"/>
    <w:pPr>
      <w:widowControl w:val="0"/>
      <w:autoSpaceDE w:val="0"/>
      <w:autoSpaceDN w:val="0"/>
      <w:adjustRightInd w:val="0"/>
    </w:pPr>
    <w:rPr>
      <w:rFonts w:ascii="JDKOTJ+Times-BoldItalic" w:eastAsiaTheme="minorEastAsia" w:hAnsi="JDKOTJ+Times-BoldItalic" w:cstheme="minorBidi"/>
    </w:rPr>
  </w:style>
  <w:style w:type="paragraph" w:customStyle="1" w:styleId="CM18">
    <w:name w:val="CM18"/>
    <w:basedOn w:val="Normal"/>
    <w:next w:val="Normal"/>
    <w:uiPriority w:val="99"/>
    <w:rsid w:val="006D5C7D"/>
    <w:pPr>
      <w:widowControl w:val="0"/>
      <w:autoSpaceDE w:val="0"/>
      <w:autoSpaceDN w:val="0"/>
      <w:adjustRightInd w:val="0"/>
    </w:pPr>
    <w:rPr>
      <w:rFonts w:ascii="JDKOTJ+Times-BoldItalic" w:eastAsiaTheme="minorEastAsia" w:hAnsi="JDKOTJ+Times-BoldItalic" w:cstheme="minorBidi"/>
    </w:rPr>
  </w:style>
  <w:style w:type="paragraph" w:customStyle="1" w:styleId="CM3">
    <w:name w:val="CM3"/>
    <w:basedOn w:val="Normal"/>
    <w:next w:val="Normal"/>
    <w:uiPriority w:val="99"/>
    <w:rsid w:val="006D5C7D"/>
    <w:pPr>
      <w:widowControl w:val="0"/>
      <w:autoSpaceDE w:val="0"/>
      <w:autoSpaceDN w:val="0"/>
      <w:adjustRightInd w:val="0"/>
      <w:spacing w:line="278" w:lineRule="atLeast"/>
    </w:pPr>
    <w:rPr>
      <w:rFonts w:ascii="JDKOTJ+Times-BoldItalic" w:eastAsiaTheme="minorEastAsia" w:hAnsi="JDKOTJ+Times-BoldItalic" w:cstheme="minorBidi"/>
    </w:rPr>
  </w:style>
  <w:style w:type="paragraph" w:customStyle="1" w:styleId="CM6">
    <w:name w:val="CM6"/>
    <w:basedOn w:val="Normal"/>
    <w:next w:val="Normal"/>
    <w:uiPriority w:val="99"/>
    <w:rsid w:val="006D5C7D"/>
    <w:pPr>
      <w:widowControl w:val="0"/>
      <w:autoSpaceDE w:val="0"/>
      <w:autoSpaceDN w:val="0"/>
      <w:adjustRightInd w:val="0"/>
      <w:spacing w:line="278" w:lineRule="atLeast"/>
    </w:pPr>
    <w:rPr>
      <w:rFonts w:ascii="JDKOTJ+Times-BoldItalic" w:eastAsiaTheme="minorEastAsia" w:hAnsi="JDKOTJ+Times-BoldItalic" w:cstheme="minorBidi"/>
    </w:rPr>
  </w:style>
  <w:style w:type="paragraph" w:customStyle="1" w:styleId="Default">
    <w:name w:val="Default"/>
    <w:rsid w:val="00D62C01"/>
    <w:pPr>
      <w:widowControl w:val="0"/>
      <w:autoSpaceDE w:val="0"/>
      <w:autoSpaceDN w:val="0"/>
      <w:adjustRightInd w:val="0"/>
    </w:pPr>
    <w:rPr>
      <w:rFonts w:ascii="JDKOTJ+Times-BoldItalic" w:eastAsiaTheme="minorEastAsia" w:hAnsi="JDKOTJ+Times-BoldItalic" w:cs="JDKOTJ+Times-BoldItalic"/>
      <w:color w:val="000000"/>
      <w:sz w:val="24"/>
      <w:szCs w:val="24"/>
    </w:rPr>
  </w:style>
  <w:style w:type="paragraph" w:customStyle="1" w:styleId="CM1">
    <w:name w:val="CM1"/>
    <w:basedOn w:val="Default"/>
    <w:next w:val="Default"/>
    <w:uiPriority w:val="99"/>
    <w:rsid w:val="00D62C01"/>
    <w:pPr>
      <w:spacing w:line="278" w:lineRule="atLeast"/>
    </w:pPr>
    <w:rPr>
      <w:rFonts w:cstheme="minorBidi"/>
      <w:color w:val="auto"/>
    </w:rPr>
  </w:style>
  <w:style w:type="paragraph" w:customStyle="1" w:styleId="CM8">
    <w:name w:val="CM8"/>
    <w:basedOn w:val="Default"/>
    <w:next w:val="Default"/>
    <w:uiPriority w:val="99"/>
    <w:rsid w:val="00D62C01"/>
    <w:pPr>
      <w:spacing w:line="278" w:lineRule="atLeast"/>
    </w:pPr>
    <w:rPr>
      <w:rFonts w:cstheme="minorBidi"/>
      <w:color w:val="auto"/>
    </w:rPr>
  </w:style>
  <w:style w:type="paragraph" w:customStyle="1" w:styleId="CM10">
    <w:name w:val="CM10"/>
    <w:basedOn w:val="Default"/>
    <w:next w:val="Default"/>
    <w:uiPriority w:val="99"/>
    <w:rsid w:val="00D62C01"/>
    <w:pPr>
      <w:spacing w:line="278" w:lineRule="atLeast"/>
    </w:pPr>
    <w:rPr>
      <w:rFonts w:cstheme="minorBidi"/>
      <w:color w:val="auto"/>
    </w:rPr>
  </w:style>
  <w:style w:type="paragraph" w:customStyle="1" w:styleId="CM20">
    <w:name w:val="CM20"/>
    <w:basedOn w:val="Default"/>
    <w:next w:val="Default"/>
    <w:uiPriority w:val="99"/>
    <w:rsid w:val="00D62C01"/>
    <w:rPr>
      <w:rFonts w:cstheme="minorBidi"/>
      <w:color w:val="auto"/>
    </w:rPr>
  </w:style>
  <w:style w:type="paragraph" w:styleId="List">
    <w:name w:val="List"/>
    <w:basedOn w:val="Normal"/>
    <w:rsid w:val="004D2FA2"/>
    <w:pPr>
      <w:ind w:left="360" w:hanging="360"/>
    </w:pPr>
    <w:rPr>
      <w:rFonts w:ascii="Arial" w:hAnsi="Arial"/>
      <w:sz w:val="20"/>
      <w:szCs w:val="20"/>
    </w:rPr>
  </w:style>
  <w:style w:type="character" w:customStyle="1" w:styleId="Heading1Char">
    <w:name w:val="Heading 1 Char"/>
    <w:basedOn w:val="DefaultParagraphFont"/>
    <w:link w:val="Heading1"/>
    <w:rsid w:val="00A72CB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72CBC"/>
    <w:pPr>
      <w:spacing w:before="100" w:beforeAutospacing="1" w:after="100" w:afterAutospacing="1"/>
    </w:pPr>
    <w:rPr>
      <w:rFonts w:ascii="Helvetica" w:hAnsi="Helvetica"/>
      <w:color w:val="000000"/>
      <w:sz w:val="20"/>
      <w:szCs w:val="20"/>
    </w:rPr>
  </w:style>
  <w:style w:type="paragraph" w:styleId="BodyText">
    <w:name w:val="Body Text"/>
    <w:basedOn w:val="Normal"/>
    <w:link w:val="BodyTextChar"/>
    <w:rsid w:val="00A72CBC"/>
    <w:rPr>
      <w:szCs w:val="20"/>
    </w:rPr>
  </w:style>
  <w:style w:type="character" w:customStyle="1" w:styleId="BodyTextChar">
    <w:name w:val="Body Text Char"/>
    <w:basedOn w:val="DefaultParagraphFont"/>
    <w:link w:val="BodyText"/>
    <w:rsid w:val="00A72CBC"/>
    <w:rPr>
      <w:sz w:val="24"/>
    </w:rPr>
  </w:style>
  <w:style w:type="character" w:styleId="FollowedHyperlink">
    <w:name w:val="FollowedHyperlink"/>
    <w:basedOn w:val="DefaultParagraphFont"/>
    <w:uiPriority w:val="99"/>
    <w:semiHidden/>
    <w:unhideWhenUsed/>
    <w:rsid w:val="008C623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51C02"/>
    <w:rPr>
      <w:b/>
      <w:bCs/>
    </w:rPr>
  </w:style>
  <w:style w:type="character" w:customStyle="1" w:styleId="CommentTextChar">
    <w:name w:val="Comment Text Char"/>
    <w:basedOn w:val="DefaultParagraphFont"/>
    <w:link w:val="CommentText"/>
    <w:semiHidden/>
    <w:rsid w:val="00751C02"/>
  </w:style>
  <w:style w:type="character" w:customStyle="1" w:styleId="CommentSubjectChar">
    <w:name w:val="Comment Subject Char"/>
    <w:basedOn w:val="CommentTextChar"/>
    <w:link w:val="CommentSubject"/>
    <w:uiPriority w:val="99"/>
    <w:semiHidden/>
    <w:rsid w:val="00751C02"/>
    <w:rPr>
      <w:b/>
      <w:bCs/>
    </w:rPr>
  </w:style>
  <w:style w:type="character" w:customStyle="1" w:styleId="FooterChar">
    <w:name w:val="Footer Char"/>
    <w:link w:val="Footer"/>
    <w:uiPriority w:val="99"/>
    <w:locked/>
    <w:rsid w:val="007B2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0651">
      <w:bodyDiv w:val="1"/>
      <w:marLeft w:val="0"/>
      <w:marRight w:val="0"/>
      <w:marTop w:val="0"/>
      <w:marBottom w:val="0"/>
      <w:divBdr>
        <w:top w:val="none" w:sz="0" w:space="0" w:color="auto"/>
        <w:left w:val="none" w:sz="0" w:space="0" w:color="auto"/>
        <w:bottom w:val="none" w:sz="0" w:space="0" w:color="auto"/>
        <w:right w:val="none" w:sz="0" w:space="0" w:color="auto"/>
      </w:divBdr>
      <w:divsChild>
        <w:div w:id="444814913">
          <w:marLeft w:val="600"/>
          <w:marRight w:val="0"/>
          <w:marTop w:val="0"/>
          <w:marBottom w:val="0"/>
          <w:divBdr>
            <w:top w:val="none" w:sz="0" w:space="0" w:color="auto"/>
            <w:left w:val="none" w:sz="0" w:space="0" w:color="auto"/>
            <w:bottom w:val="none" w:sz="0" w:space="0" w:color="auto"/>
            <w:right w:val="none" w:sz="0" w:space="0" w:color="auto"/>
          </w:divBdr>
          <w:divsChild>
            <w:div w:id="21387943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06589154">
      <w:bodyDiv w:val="1"/>
      <w:marLeft w:val="0"/>
      <w:marRight w:val="0"/>
      <w:marTop w:val="0"/>
      <w:marBottom w:val="0"/>
      <w:divBdr>
        <w:top w:val="none" w:sz="0" w:space="0" w:color="auto"/>
        <w:left w:val="none" w:sz="0" w:space="0" w:color="auto"/>
        <w:bottom w:val="none" w:sz="0" w:space="0" w:color="auto"/>
        <w:right w:val="none" w:sz="0" w:space="0" w:color="auto"/>
      </w:divBdr>
      <w:divsChild>
        <w:div w:id="264776175">
          <w:marLeft w:val="461"/>
          <w:marRight w:val="0"/>
          <w:marTop w:val="0"/>
          <w:marBottom w:val="0"/>
          <w:divBdr>
            <w:top w:val="none" w:sz="0" w:space="0" w:color="auto"/>
            <w:left w:val="none" w:sz="0" w:space="0" w:color="auto"/>
            <w:bottom w:val="none" w:sz="0" w:space="0" w:color="auto"/>
            <w:right w:val="none" w:sz="0" w:space="0" w:color="auto"/>
          </w:divBdr>
          <w:divsChild>
            <w:div w:id="597905172">
              <w:marLeft w:val="461"/>
              <w:marRight w:val="0"/>
              <w:marTop w:val="0"/>
              <w:marBottom w:val="0"/>
              <w:divBdr>
                <w:top w:val="none" w:sz="0" w:space="0" w:color="auto"/>
                <w:left w:val="none" w:sz="0" w:space="0" w:color="auto"/>
                <w:bottom w:val="none" w:sz="0" w:space="0" w:color="auto"/>
                <w:right w:val="none" w:sz="0" w:space="0" w:color="auto"/>
              </w:divBdr>
            </w:div>
            <w:div w:id="1173256124">
              <w:marLeft w:val="461"/>
              <w:marRight w:val="0"/>
              <w:marTop w:val="0"/>
              <w:marBottom w:val="0"/>
              <w:divBdr>
                <w:top w:val="none" w:sz="0" w:space="0" w:color="auto"/>
                <w:left w:val="none" w:sz="0" w:space="0" w:color="auto"/>
                <w:bottom w:val="none" w:sz="0" w:space="0" w:color="auto"/>
                <w:right w:val="none" w:sz="0" w:space="0" w:color="auto"/>
              </w:divBdr>
            </w:div>
            <w:div w:id="1372340187">
              <w:marLeft w:val="46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ackboard.gordon.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lackboard.gordon.edu" TargetMode="External"/><Relationship Id="rId10" Type="http://schemas.openxmlformats.org/officeDocument/2006/relationships/hyperlink" Target="mailto:library@gord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27E7-6BD8-0841-B5D5-E8E4BA76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2104</Words>
  <Characters>11999</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Spring 2006</vt:lpstr>
    </vt:vector>
  </TitlesOfParts>
  <Company>Toshiba</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2006</dc:title>
  <dc:creator>Christine B. Redford</dc:creator>
  <cp:lastModifiedBy>Priscilla Nelson</cp:lastModifiedBy>
  <cp:revision>2</cp:revision>
  <cp:lastPrinted>2012-08-28T21:10:00Z</cp:lastPrinted>
  <dcterms:created xsi:type="dcterms:W3CDTF">2014-09-30T14:04:00Z</dcterms:created>
  <dcterms:modified xsi:type="dcterms:W3CDTF">2014-09-30T14:04:00Z</dcterms:modified>
</cp:coreProperties>
</file>