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8C6" w:rsidRPr="003528C6" w:rsidRDefault="003528C6" w:rsidP="003528C6">
      <w:pPr>
        <w:pStyle w:val="Default"/>
        <w:jc w:val="center"/>
        <w:rPr>
          <w:sz w:val="36"/>
          <w:szCs w:val="36"/>
        </w:rPr>
      </w:pPr>
      <w:bookmarkStart w:id="0" w:name="_GoBack"/>
      <w:bookmarkEnd w:id="0"/>
      <w:r w:rsidRPr="003528C6">
        <w:rPr>
          <w:b/>
          <w:bCs/>
          <w:sz w:val="36"/>
          <w:szCs w:val="36"/>
        </w:rPr>
        <w:t>Core Teacher Standards</w:t>
      </w:r>
    </w:p>
    <w:p w:rsidR="003528C6" w:rsidRPr="003528C6" w:rsidRDefault="003528C6" w:rsidP="003528C6">
      <w:pPr>
        <w:pStyle w:val="Default"/>
        <w:rPr>
          <w:sz w:val="22"/>
          <w:szCs w:val="22"/>
        </w:rPr>
      </w:pPr>
      <w:r w:rsidRPr="003528C6">
        <w:rPr>
          <w:sz w:val="22"/>
          <w:szCs w:val="22"/>
        </w:rPr>
        <w:t xml:space="preserve">The "Idaho Core Teacher Standards" apply to </w:t>
      </w:r>
      <w:r w:rsidRPr="003528C6">
        <w:rPr>
          <w:b/>
          <w:bCs/>
          <w:sz w:val="22"/>
          <w:szCs w:val="22"/>
        </w:rPr>
        <w:t xml:space="preserve">ALL </w:t>
      </w:r>
      <w:r w:rsidRPr="003528C6">
        <w:rPr>
          <w:sz w:val="22"/>
          <w:szCs w:val="22"/>
        </w:rPr>
        <w:t xml:space="preserve">teacher certification areas. These are the 10 basic standards all teachers must know and be able to do, regardless of their specific content areas. The summary of each standard is: </w:t>
      </w:r>
    </w:p>
    <w:p w:rsidR="003528C6" w:rsidRPr="003528C6" w:rsidRDefault="003528C6" w:rsidP="003528C6">
      <w:pPr>
        <w:pStyle w:val="Default"/>
        <w:rPr>
          <w:sz w:val="22"/>
          <w:szCs w:val="22"/>
        </w:rPr>
      </w:pPr>
    </w:p>
    <w:p w:rsidR="003528C6" w:rsidRPr="003528C6" w:rsidRDefault="003528C6" w:rsidP="003528C6">
      <w:pPr>
        <w:pStyle w:val="Default"/>
        <w:rPr>
          <w:bCs/>
          <w:iCs/>
          <w:sz w:val="22"/>
          <w:szCs w:val="22"/>
        </w:rPr>
      </w:pPr>
      <w:r w:rsidRPr="003528C6">
        <w:rPr>
          <w:b/>
          <w:bCs/>
          <w:i/>
          <w:iCs/>
        </w:rPr>
        <w:t xml:space="preserve">Standard #1: Learner Development. </w:t>
      </w:r>
      <w:r w:rsidRPr="003528C6">
        <w:rPr>
          <w:bCs/>
          <w:iCs/>
          <w:sz w:val="22"/>
          <w:szCs w:val="22"/>
        </w:rPr>
        <w:t xml:space="preserve">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 </w:t>
      </w:r>
    </w:p>
    <w:p w:rsidR="003528C6" w:rsidRPr="003528C6" w:rsidRDefault="003528C6" w:rsidP="003528C6">
      <w:pPr>
        <w:pStyle w:val="Default"/>
      </w:pPr>
    </w:p>
    <w:p w:rsidR="003528C6" w:rsidRPr="003528C6" w:rsidRDefault="003528C6" w:rsidP="003528C6">
      <w:pPr>
        <w:pStyle w:val="Default"/>
        <w:rPr>
          <w:b/>
          <w:bCs/>
          <w:i/>
          <w:iCs/>
          <w:sz w:val="22"/>
          <w:szCs w:val="22"/>
        </w:rPr>
      </w:pPr>
      <w:r w:rsidRPr="003528C6">
        <w:rPr>
          <w:b/>
          <w:bCs/>
          <w:i/>
          <w:iCs/>
        </w:rPr>
        <w:t xml:space="preserve">Standard #2: Learning Differences. </w:t>
      </w:r>
      <w:r w:rsidRPr="003528C6">
        <w:rPr>
          <w:bCs/>
          <w:iCs/>
          <w:sz w:val="22"/>
          <w:szCs w:val="22"/>
        </w:rPr>
        <w:t>The teacher uses understanding of individual differences and diverse cultures and communities to ensure inclusive learning environments that enable each learner to meet high standards.</w:t>
      </w:r>
      <w:r w:rsidRPr="003528C6">
        <w:rPr>
          <w:b/>
          <w:bCs/>
          <w:i/>
          <w:iCs/>
          <w:sz w:val="22"/>
          <w:szCs w:val="22"/>
        </w:rPr>
        <w:t xml:space="preserve"> </w:t>
      </w:r>
    </w:p>
    <w:p w:rsidR="003528C6" w:rsidRPr="003528C6" w:rsidRDefault="003528C6" w:rsidP="003528C6">
      <w:pPr>
        <w:pStyle w:val="Default"/>
        <w:rPr>
          <w:b/>
          <w:bCs/>
          <w:i/>
          <w:iCs/>
          <w:sz w:val="22"/>
          <w:szCs w:val="22"/>
        </w:rPr>
      </w:pPr>
    </w:p>
    <w:p w:rsidR="003528C6" w:rsidRPr="003528C6" w:rsidRDefault="003528C6" w:rsidP="003528C6">
      <w:pPr>
        <w:pStyle w:val="Default"/>
        <w:rPr>
          <w:b/>
          <w:bCs/>
          <w:i/>
          <w:iCs/>
          <w:sz w:val="22"/>
          <w:szCs w:val="22"/>
        </w:rPr>
      </w:pPr>
      <w:r w:rsidRPr="003528C6">
        <w:rPr>
          <w:b/>
          <w:bCs/>
          <w:i/>
          <w:iCs/>
        </w:rPr>
        <w:t xml:space="preserve">Standard #3: Learning Environments. </w:t>
      </w:r>
      <w:r w:rsidRPr="003528C6">
        <w:rPr>
          <w:bCs/>
          <w:iCs/>
          <w:sz w:val="22"/>
          <w:szCs w:val="22"/>
        </w:rPr>
        <w:t>The teacher works with others to create environments that support individual and collaborative learning, and that encourage positive social interaction, active engagement in learning, and self-motivation.</w:t>
      </w:r>
      <w:r w:rsidRPr="003528C6">
        <w:rPr>
          <w:b/>
          <w:bCs/>
          <w:i/>
          <w:iCs/>
          <w:sz w:val="22"/>
          <w:szCs w:val="22"/>
        </w:rPr>
        <w:t xml:space="preserve"> </w:t>
      </w:r>
    </w:p>
    <w:p w:rsidR="003528C6" w:rsidRPr="003528C6" w:rsidRDefault="003528C6" w:rsidP="003528C6">
      <w:pPr>
        <w:pStyle w:val="Default"/>
      </w:pPr>
    </w:p>
    <w:p w:rsidR="003528C6" w:rsidRPr="003528C6" w:rsidRDefault="003528C6" w:rsidP="003528C6">
      <w:pPr>
        <w:pStyle w:val="Default"/>
        <w:rPr>
          <w:bCs/>
          <w:iCs/>
          <w:sz w:val="22"/>
          <w:szCs w:val="22"/>
        </w:rPr>
      </w:pPr>
      <w:r w:rsidRPr="003528C6">
        <w:rPr>
          <w:b/>
          <w:bCs/>
          <w:i/>
          <w:iCs/>
        </w:rPr>
        <w:t xml:space="preserve">Standard #4: Content Knowledge. </w:t>
      </w:r>
      <w:r w:rsidRPr="003528C6">
        <w:rPr>
          <w:bCs/>
          <w:iCs/>
          <w:sz w:val="22"/>
          <w:szCs w:val="22"/>
        </w:rPr>
        <w:t xml:space="preserve">The teacher understands the central </w:t>
      </w:r>
      <w:proofErr w:type="gramStart"/>
      <w:r w:rsidRPr="003528C6">
        <w:rPr>
          <w:bCs/>
          <w:iCs/>
          <w:sz w:val="22"/>
          <w:szCs w:val="22"/>
        </w:rPr>
        <w:t>concepts,</w:t>
      </w:r>
      <w:proofErr w:type="gramEnd"/>
      <w:r w:rsidRPr="003528C6">
        <w:rPr>
          <w:bCs/>
          <w:iCs/>
          <w:sz w:val="22"/>
          <w:szCs w:val="22"/>
        </w:rPr>
        <w:t xml:space="preserve"> tools of inquiry, and structures of the discipline(s) he or she teaches and creates learning experiences that make the discipline accessible and meaningful for learners to assure mastery of the content. </w:t>
      </w:r>
    </w:p>
    <w:p w:rsidR="003528C6" w:rsidRPr="003528C6" w:rsidRDefault="003528C6" w:rsidP="003528C6">
      <w:pPr>
        <w:pStyle w:val="Default"/>
      </w:pPr>
    </w:p>
    <w:p w:rsidR="003528C6" w:rsidRPr="003528C6" w:rsidRDefault="003528C6" w:rsidP="003528C6">
      <w:pPr>
        <w:pStyle w:val="Default"/>
        <w:rPr>
          <w:b/>
          <w:bCs/>
          <w:i/>
          <w:iCs/>
        </w:rPr>
      </w:pPr>
      <w:r w:rsidRPr="003528C6">
        <w:rPr>
          <w:b/>
          <w:bCs/>
          <w:i/>
          <w:iCs/>
        </w:rPr>
        <w:t xml:space="preserve">Standard #5: Application of Content. </w:t>
      </w:r>
      <w:r w:rsidRPr="003528C6">
        <w:rPr>
          <w:bCs/>
          <w:iCs/>
          <w:sz w:val="22"/>
          <w:szCs w:val="22"/>
        </w:rPr>
        <w:t>The teacher understands how to connect concepts and use differing perspectives to engage learners in critical thinking, creativity, and collaborative problem solving related to authentic local and global issues.</w:t>
      </w:r>
      <w:r w:rsidRPr="003528C6">
        <w:rPr>
          <w:b/>
          <w:bCs/>
          <w:i/>
          <w:iCs/>
        </w:rPr>
        <w:t xml:space="preserve"> </w:t>
      </w:r>
    </w:p>
    <w:p w:rsidR="003528C6" w:rsidRPr="003528C6" w:rsidRDefault="003528C6" w:rsidP="003528C6">
      <w:pPr>
        <w:pStyle w:val="Default"/>
      </w:pPr>
    </w:p>
    <w:p w:rsidR="003528C6" w:rsidRPr="003528C6" w:rsidRDefault="003528C6" w:rsidP="003528C6">
      <w:pPr>
        <w:pStyle w:val="Default"/>
        <w:rPr>
          <w:b/>
          <w:bCs/>
          <w:i/>
          <w:iCs/>
          <w:sz w:val="22"/>
          <w:szCs w:val="22"/>
        </w:rPr>
      </w:pPr>
      <w:r w:rsidRPr="003528C6">
        <w:rPr>
          <w:b/>
          <w:bCs/>
          <w:i/>
          <w:iCs/>
        </w:rPr>
        <w:t xml:space="preserve">Standard #6: Assessment. </w:t>
      </w:r>
      <w:r w:rsidRPr="003528C6">
        <w:rPr>
          <w:bCs/>
          <w:iCs/>
          <w:sz w:val="22"/>
          <w:szCs w:val="22"/>
        </w:rPr>
        <w:t xml:space="preserve">The teacher understands and uses multiple methods of assessment to engage learners in their own growth, to monitor learner progress, and to guide the </w:t>
      </w:r>
      <w:proofErr w:type="gramStart"/>
      <w:r w:rsidRPr="003528C6">
        <w:rPr>
          <w:bCs/>
          <w:iCs/>
          <w:sz w:val="22"/>
          <w:szCs w:val="22"/>
        </w:rPr>
        <w:t>teacher’s</w:t>
      </w:r>
      <w:proofErr w:type="gramEnd"/>
      <w:r w:rsidRPr="003528C6">
        <w:rPr>
          <w:bCs/>
          <w:iCs/>
          <w:sz w:val="22"/>
          <w:szCs w:val="22"/>
        </w:rPr>
        <w:t xml:space="preserve"> and learner’s decision making.</w:t>
      </w:r>
      <w:r w:rsidRPr="003528C6">
        <w:rPr>
          <w:b/>
          <w:bCs/>
          <w:i/>
          <w:iCs/>
          <w:sz w:val="22"/>
          <w:szCs w:val="22"/>
        </w:rPr>
        <w:t xml:space="preserve"> </w:t>
      </w:r>
    </w:p>
    <w:p w:rsidR="003528C6" w:rsidRPr="003528C6" w:rsidRDefault="003528C6" w:rsidP="003528C6">
      <w:pPr>
        <w:pStyle w:val="Default"/>
      </w:pPr>
    </w:p>
    <w:p w:rsidR="003528C6" w:rsidRPr="003528C6" w:rsidRDefault="003528C6" w:rsidP="003528C6">
      <w:pPr>
        <w:pStyle w:val="Default"/>
        <w:rPr>
          <w:bCs/>
          <w:iCs/>
          <w:sz w:val="22"/>
          <w:szCs w:val="22"/>
        </w:rPr>
      </w:pPr>
      <w:r w:rsidRPr="003528C6">
        <w:rPr>
          <w:b/>
          <w:bCs/>
          <w:i/>
          <w:iCs/>
        </w:rPr>
        <w:t>Standard #7: Planning for Instruction</w:t>
      </w:r>
      <w:r w:rsidRPr="003528C6">
        <w:rPr>
          <w:bCs/>
          <w:iCs/>
        </w:rPr>
        <w:t xml:space="preserve">. </w:t>
      </w:r>
      <w:r w:rsidRPr="003528C6">
        <w:rPr>
          <w:bCs/>
          <w:iCs/>
          <w:sz w:val="22"/>
          <w:szCs w:val="22"/>
        </w:rPr>
        <w:t xml:space="preserve">The teacher plans instruction that supports every student in meeting rigorous learning goals by drawing upon knowledge of content areas, curriculum, cross-disciplinary skills, and pedagogy, as well as knowledge of learners and the community context. </w:t>
      </w:r>
    </w:p>
    <w:p w:rsidR="003528C6" w:rsidRPr="003528C6" w:rsidRDefault="003528C6" w:rsidP="003528C6">
      <w:pPr>
        <w:pStyle w:val="Default"/>
      </w:pPr>
    </w:p>
    <w:p w:rsidR="003528C6" w:rsidRPr="003528C6" w:rsidRDefault="003528C6" w:rsidP="003528C6">
      <w:pPr>
        <w:pStyle w:val="Default"/>
        <w:rPr>
          <w:b/>
          <w:bCs/>
          <w:i/>
          <w:iCs/>
        </w:rPr>
      </w:pPr>
      <w:r w:rsidRPr="003528C6">
        <w:rPr>
          <w:b/>
          <w:bCs/>
          <w:i/>
          <w:iCs/>
        </w:rPr>
        <w:t>Standard #8: Instructional Strategies</w:t>
      </w:r>
      <w:r w:rsidRPr="003528C6">
        <w:rPr>
          <w:bCs/>
          <w:iCs/>
        </w:rPr>
        <w:t xml:space="preserve">. </w:t>
      </w:r>
      <w:r w:rsidRPr="003528C6">
        <w:rPr>
          <w:bCs/>
          <w:iCs/>
          <w:sz w:val="22"/>
          <w:szCs w:val="22"/>
        </w:rPr>
        <w:t>The teacher understands and uses a variety of instructional strategies to encourage learners to develop deep understanding of content areas and their connections, and to build skills to apply knowledge in meaningful ways.</w:t>
      </w:r>
      <w:r w:rsidRPr="003528C6">
        <w:rPr>
          <w:b/>
          <w:bCs/>
          <w:i/>
          <w:iCs/>
        </w:rPr>
        <w:t xml:space="preserve"> </w:t>
      </w:r>
    </w:p>
    <w:p w:rsidR="003528C6" w:rsidRPr="003528C6" w:rsidRDefault="003528C6" w:rsidP="003528C6">
      <w:pPr>
        <w:pStyle w:val="Default"/>
      </w:pPr>
    </w:p>
    <w:p w:rsidR="003528C6" w:rsidRPr="003528C6" w:rsidRDefault="003528C6" w:rsidP="003528C6">
      <w:pPr>
        <w:pStyle w:val="Default"/>
        <w:rPr>
          <w:bCs/>
          <w:iCs/>
          <w:sz w:val="22"/>
          <w:szCs w:val="22"/>
        </w:rPr>
      </w:pPr>
      <w:r w:rsidRPr="003528C6">
        <w:rPr>
          <w:b/>
          <w:bCs/>
          <w:i/>
          <w:iCs/>
        </w:rPr>
        <w:t xml:space="preserve">Standard #9: Professional Learning and Ethical Practice. </w:t>
      </w:r>
      <w:r w:rsidRPr="003528C6">
        <w:rPr>
          <w:bCs/>
          <w:iCs/>
          <w:sz w:val="22"/>
          <w:szCs w:val="22"/>
        </w:rPr>
        <w:t>The teacher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rsidR="003528C6" w:rsidRPr="003528C6" w:rsidRDefault="003528C6" w:rsidP="003528C6">
      <w:pPr>
        <w:pStyle w:val="Default"/>
      </w:pPr>
    </w:p>
    <w:p w:rsidR="00874F94" w:rsidRPr="003528C6" w:rsidRDefault="003528C6" w:rsidP="003528C6">
      <w:pPr>
        <w:rPr>
          <w:rFonts w:ascii="Times New Roman" w:hAnsi="Times New Roman"/>
          <w:sz w:val="22"/>
          <w:szCs w:val="22"/>
        </w:rPr>
      </w:pPr>
      <w:r w:rsidRPr="003528C6">
        <w:rPr>
          <w:rFonts w:ascii="Times New Roman" w:hAnsi="Times New Roman"/>
          <w:b/>
          <w:bCs/>
          <w:i/>
          <w:iCs/>
        </w:rPr>
        <w:t xml:space="preserve">Standard #10: Leadership and Collaboration. </w:t>
      </w:r>
      <w:r w:rsidRPr="003528C6">
        <w:rPr>
          <w:rFonts w:ascii="Times New Roman" w:hAnsi="Times New Roman"/>
          <w:bCs/>
          <w:iCs/>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sectPr w:rsidR="00874F94" w:rsidRPr="003528C6" w:rsidSect="00874F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8C6"/>
    <w:rsid w:val="003528C6"/>
    <w:rsid w:val="00874F94"/>
    <w:rsid w:val="00EE0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28C6"/>
    <w:pPr>
      <w:widowControl w:val="0"/>
      <w:autoSpaceDE w:val="0"/>
      <w:autoSpaceDN w:val="0"/>
      <w:adjustRightInd w:val="0"/>
    </w:pPr>
    <w:rPr>
      <w:rFonts w:ascii="Times New Roman" w:hAnsi="Times New Roman" w:cs="Times New Roman"/>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28C6"/>
    <w:pPr>
      <w:widowControl w:val="0"/>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452</Words>
  <Characters>2580</Characters>
  <Application>Microsoft Macintosh Word</Application>
  <DocSecurity>0</DocSecurity>
  <Lines>21</Lines>
  <Paragraphs>6</Paragraphs>
  <ScaleCrop>false</ScaleCrop>
  <Company>Boise State University</Company>
  <LinksUpToDate>false</LinksUpToDate>
  <CharactersWithSpaces>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Snow-Gerono</dc:creator>
  <cp:keywords/>
  <dc:description/>
  <cp:lastModifiedBy>Jennifer Snow-Gerono</cp:lastModifiedBy>
  <cp:revision>2</cp:revision>
  <cp:lastPrinted>2013-06-20T18:23:00Z</cp:lastPrinted>
  <dcterms:created xsi:type="dcterms:W3CDTF">2014-10-25T22:33:00Z</dcterms:created>
  <dcterms:modified xsi:type="dcterms:W3CDTF">2014-10-25T22:33:00Z</dcterms:modified>
</cp:coreProperties>
</file>