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A32801" w14:textId="77777777" w:rsidR="009D30FF" w:rsidRDefault="003448A0" w:rsidP="009D30FF">
      <w:pPr>
        <w:pStyle w:val="Heading1"/>
      </w:pPr>
      <w:r>
        <w:drawing>
          <wp:anchor distT="0" distB="0" distL="114300" distR="114300" simplePos="0" relativeHeight="251684864" behindDoc="1" locked="0" layoutInCell="1" allowOverlap="1" wp14:anchorId="1600DC97" wp14:editId="3A1B5B9B">
            <wp:simplePos x="0" y="0"/>
            <wp:positionH relativeFrom="column">
              <wp:posOffset>4572000</wp:posOffset>
            </wp:positionH>
            <wp:positionV relativeFrom="paragraph">
              <wp:posOffset>-27940</wp:posOffset>
            </wp:positionV>
            <wp:extent cx="1339850" cy="1377950"/>
            <wp:effectExtent l="19050" t="0" r="0" b="0"/>
            <wp:wrapTight wrapText="bothSides">
              <wp:wrapPolygon edited="0">
                <wp:start x="-307" y="0"/>
                <wp:lineTo x="-307" y="21202"/>
                <wp:lineTo x="21498" y="21202"/>
                <wp:lineTo x="21498" y="0"/>
                <wp:lineTo x="-307"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3" cstate="print"/>
                    <a:srcRect/>
                    <a:stretch>
                      <a:fillRect/>
                    </a:stretch>
                  </pic:blipFill>
                  <pic:spPr bwMode="auto">
                    <a:xfrm>
                      <a:off x="0" y="0"/>
                      <a:ext cx="1339850" cy="1377950"/>
                    </a:xfrm>
                    <a:prstGeom prst="rect">
                      <a:avLst/>
                    </a:prstGeom>
                    <a:noFill/>
                    <a:ln w="9525">
                      <a:noFill/>
                      <a:miter lim="800000"/>
                      <a:headEnd/>
                      <a:tailEnd/>
                    </a:ln>
                  </pic:spPr>
                </pic:pic>
              </a:graphicData>
            </a:graphic>
          </wp:anchor>
        </w:drawing>
      </w:r>
      <w:r w:rsidR="00601370">
        <w:t>One Lens for Understanding Effective Teaching: Observation of Teacher Practice</w:t>
      </w:r>
    </w:p>
    <w:p w14:paraId="61429251" w14:textId="77777777" w:rsidR="005261B0" w:rsidRDefault="005B5FC1" w:rsidP="005261B0">
      <w:r>
        <w:t xml:space="preserve">Pittsburgh Public Schools (PPS) uses </w:t>
      </w:r>
      <w:r w:rsidR="003448A0">
        <w:t xml:space="preserve">the </w:t>
      </w:r>
      <w:r w:rsidR="00D60C59" w:rsidRPr="00D60C59">
        <w:t>Research-based Inclusive System of Evaluation (RISE) to observe te</w:t>
      </w:r>
      <w:r>
        <w:t xml:space="preserve">acher practice in the classroom as one lens to understand teacher effectiveness. </w:t>
      </w:r>
    </w:p>
    <w:p w14:paraId="51F41341" w14:textId="77777777" w:rsidR="00D60C59" w:rsidRDefault="005261B0" w:rsidP="00D60C59">
      <w:r w:rsidRPr="000451A9">
        <w:t xml:space="preserve">In 2009, leaders from </w:t>
      </w:r>
      <w:r>
        <w:t>PPS</w:t>
      </w:r>
      <w:r w:rsidRPr="000451A9">
        <w:t xml:space="preserve"> and Pittsbur</w:t>
      </w:r>
      <w:r>
        <w:t>gh Federation of Teachers (PFT)</w:t>
      </w:r>
      <w:r w:rsidRPr="000451A9">
        <w:t xml:space="preserve"> and </w:t>
      </w:r>
      <w:r>
        <w:t xml:space="preserve">over 100 teachers and administrators </w:t>
      </w:r>
      <w:r w:rsidRPr="000451A9">
        <w:t xml:space="preserve">joined together to create RISE. </w:t>
      </w:r>
      <w:r>
        <w:t xml:space="preserve">Defining effective teaching across four domains and 23 components of practice, RISE is a differentiated system of teacher evaluation. Each year, teachers participate in one of two versions of the RISE process: the Formal Process or the </w:t>
      </w:r>
      <w:r w:rsidR="00B45011">
        <w:t>Independent Growth Year</w:t>
      </w:r>
      <w:r>
        <w:t xml:space="preserve">, which allows </w:t>
      </w:r>
      <w:r w:rsidR="00B45011">
        <w:t xml:space="preserve">tenured teachers to focus on their </w:t>
      </w:r>
      <w:proofErr w:type="gramStart"/>
      <w:r w:rsidR="00B45011">
        <w:t>professional</w:t>
      </w:r>
      <w:proofErr w:type="gramEnd"/>
      <w:r w:rsidR="00B45011">
        <w:t xml:space="preserve"> growth independently for up to two consecutive school years. </w:t>
      </w:r>
    </w:p>
    <w:p w14:paraId="1B9378AF" w14:textId="77777777" w:rsidR="005261B0" w:rsidRPr="005261B0" w:rsidRDefault="005261B0" w:rsidP="00B45011">
      <w:pPr>
        <w:autoSpaceDE w:val="0"/>
        <w:autoSpaceDN w:val="0"/>
        <w:adjustRightInd w:val="0"/>
        <w:spacing w:after="0"/>
        <w:rPr>
          <w:color w:val="000000"/>
          <w:szCs w:val="20"/>
        </w:rPr>
      </w:pPr>
      <w:r>
        <w:rPr>
          <w:color w:val="000000"/>
          <w:szCs w:val="20"/>
        </w:rPr>
        <w:t xml:space="preserve">Use of the RISE framework during cycles of observation </w:t>
      </w:r>
      <w:r w:rsidRPr="00A06E2C">
        <w:rPr>
          <w:color w:val="000000"/>
          <w:szCs w:val="20"/>
        </w:rPr>
        <w:t>fosters teacher learning and promotes continuous growth of profes</w:t>
      </w:r>
      <w:r>
        <w:rPr>
          <w:color w:val="000000"/>
          <w:szCs w:val="20"/>
        </w:rPr>
        <w:t>sional practice. As a growth-</w:t>
      </w:r>
      <w:r w:rsidRPr="00A06E2C">
        <w:rPr>
          <w:color w:val="000000"/>
          <w:szCs w:val="20"/>
        </w:rPr>
        <w:t>oriented model, RISE is differentiated to support novice and experienced teachers across four performance levels</w:t>
      </w:r>
      <w:r>
        <w:rPr>
          <w:color w:val="000000"/>
          <w:szCs w:val="20"/>
        </w:rPr>
        <w:t xml:space="preserve"> within the RISE rubric</w:t>
      </w:r>
      <w:r w:rsidRPr="00A06E2C">
        <w:rPr>
          <w:color w:val="000000"/>
          <w:szCs w:val="20"/>
        </w:rPr>
        <w:t>: unsatisfactory, basic,</w:t>
      </w:r>
      <w:r>
        <w:rPr>
          <w:color w:val="000000"/>
          <w:szCs w:val="20"/>
        </w:rPr>
        <w:t xml:space="preserve"> proficient, and distinguished.</w:t>
      </w:r>
    </w:p>
    <w:p w14:paraId="0389A3C6" w14:textId="77777777" w:rsidR="005B051F" w:rsidRPr="005261B0" w:rsidRDefault="005261B0" w:rsidP="005B051F">
      <w:pPr>
        <w:pStyle w:val="Heading3"/>
        <w:rPr>
          <w:sz w:val="28"/>
        </w:rPr>
      </w:pPr>
      <w:r w:rsidRPr="005261B0">
        <w:rPr>
          <w:sz w:val="28"/>
        </w:rPr>
        <w:t>Research-Based Connections to the Classroom</w:t>
      </w:r>
    </w:p>
    <w:p w14:paraId="525CA05F" w14:textId="77777777" w:rsidR="005B051F" w:rsidRPr="005261B0" w:rsidRDefault="005B051F" w:rsidP="005261B0">
      <w:r w:rsidRPr="00A06E2C">
        <w:rPr>
          <w:color w:val="000000"/>
          <w:szCs w:val="20"/>
        </w:rPr>
        <w:t xml:space="preserve">The RISE </w:t>
      </w:r>
      <w:r>
        <w:rPr>
          <w:color w:val="000000"/>
          <w:szCs w:val="20"/>
        </w:rPr>
        <w:t xml:space="preserve">observation rubric is based upon </w:t>
      </w:r>
      <w:r>
        <w:t xml:space="preserve">Charlotte Danielson’s </w:t>
      </w:r>
      <w:r w:rsidRPr="002D7018">
        <w:rPr>
          <w:i/>
        </w:rPr>
        <w:t>Framework for Teaching</w:t>
      </w:r>
      <w:r>
        <w:rPr>
          <w:i/>
        </w:rPr>
        <w:t xml:space="preserve">. </w:t>
      </w:r>
      <w:r>
        <w:t>The framework represents all aspects of a teacher’s work and is derived from proven theoretical and empirical research about teaching. The four domains of the framework are briefly described below</w:t>
      </w:r>
      <w:r>
        <w:rPr>
          <w:i/>
        </w:rPr>
        <w:t>.</w:t>
      </w:r>
    </w:p>
    <w:p w14:paraId="46813441" w14:textId="77777777" w:rsidR="002D7018" w:rsidRDefault="005261B0" w:rsidP="002D7018">
      <w:pPr>
        <w:pStyle w:val="Heading3"/>
        <w:rPr>
          <w:noProof/>
        </w:rPr>
      </w:pPr>
      <w:r>
        <w:rPr>
          <w:noProof/>
        </w:rPr>
        <w:t>Dom</w:t>
      </w:r>
      <w:r w:rsidR="002D7018">
        <w:rPr>
          <w:noProof/>
        </w:rPr>
        <w:t>ain 1: Planning and Preparation</w:t>
      </w:r>
    </w:p>
    <w:p w14:paraId="65BE6FFC" w14:textId="77777777" w:rsidR="002D7018" w:rsidRDefault="002D7018" w:rsidP="002D7018">
      <w:r>
        <w:t>The components in Domain 1 address how a teacher plans and prepares for lessons by identifying what is important for students to learn and designing instruction that enables students to achieve those learning goals. Domain 1 work designs the plans implemented in Domain 3.</w:t>
      </w:r>
    </w:p>
    <w:p w14:paraId="55DB1699" w14:textId="77777777" w:rsidR="002D7018" w:rsidRDefault="002D7018" w:rsidP="002D7018">
      <w:pPr>
        <w:pStyle w:val="Heading3"/>
        <w:rPr>
          <w:noProof/>
        </w:rPr>
      </w:pPr>
      <w:r>
        <w:rPr>
          <w:noProof/>
        </w:rPr>
        <w:t>Domain 2: The Classroom Environment</w:t>
      </w:r>
    </w:p>
    <w:p w14:paraId="50FED5AE" w14:textId="77777777" w:rsidR="002D7018" w:rsidRDefault="002D7018" w:rsidP="002D7018">
      <w:r>
        <w:t>The components in Domain 2 address the conditions that a teacher creates in order for learning to take place. These conditions are necessary for the components of Domain 3 to be effectively put in place.</w:t>
      </w:r>
    </w:p>
    <w:p w14:paraId="5B5855D7" w14:textId="77777777" w:rsidR="002D7018" w:rsidRDefault="002D7018" w:rsidP="002D7018">
      <w:pPr>
        <w:pStyle w:val="Heading3"/>
        <w:rPr>
          <w:noProof/>
        </w:rPr>
      </w:pPr>
      <w:r>
        <w:rPr>
          <w:noProof/>
        </w:rPr>
        <w:t>Domain 3: Teaching and Learning</w:t>
      </w:r>
    </w:p>
    <w:p w14:paraId="66E20CF1" w14:textId="77777777" w:rsidR="002D7018" w:rsidRDefault="002D7018" w:rsidP="002D7018">
      <w:r>
        <w:t xml:space="preserve">The components in Domain 3 address how a teacher actually engages students with the content. In this domain, the teacher implements the plans designed in Domain 1. </w:t>
      </w:r>
    </w:p>
    <w:p w14:paraId="091772B7" w14:textId="77777777" w:rsidR="002D7018" w:rsidRDefault="002D7018" w:rsidP="002D7018">
      <w:pPr>
        <w:pStyle w:val="Heading3"/>
        <w:rPr>
          <w:noProof/>
        </w:rPr>
      </w:pPr>
      <w:r>
        <w:rPr>
          <w:noProof/>
        </w:rPr>
        <w:t>Domain 4: Professional Responsibilities</w:t>
      </w:r>
    </w:p>
    <w:p w14:paraId="63987EF1" w14:textId="4CC25D30" w:rsidR="005261B0" w:rsidRDefault="002D7018" w:rsidP="005B5FC1">
      <w:r>
        <w:t>The components in Domain 4 identify professional skills and responsibilities that are not visible in the classroom, but are crucial for successful classroom teaching and for enhancing the overall profession of teaching.</w:t>
      </w:r>
    </w:p>
    <w:p w14:paraId="6C4AC0AF" w14:textId="77777777" w:rsidR="000451A9" w:rsidRDefault="005261B0" w:rsidP="005261B0">
      <w:pPr>
        <w:pStyle w:val="Heading1"/>
      </w:pPr>
      <w:r>
        <w:lastRenderedPageBreak/>
        <w:drawing>
          <wp:anchor distT="0" distB="0" distL="114300" distR="114300" simplePos="0" relativeHeight="251693056" behindDoc="0" locked="0" layoutInCell="1" allowOverlap="1" wp14:anchorId="7588EF10" wp14:editId="21484169">
            <wp:simplePos x="0" y="0"/>
            <wp:positionH relativeFrom="margin">
              <wp:posOffset>2895600</wp:posOffset>
            </wp:positionH>
            <wp:positionV relativeFrom="paragraph">
              <wp:posOffset>0</wp:posOffset>
            </wp:positionV>
            <wp:extent cx="3063240" cy="95250"/>
            <wp:effectExtent l="0" t="0" r="3810" b="0"/>
            <wp:wrapSquare wrapText="bothSides"/>
            <wp:docPr id="14"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b="34547"/>
                    <a:stretch>
                      <a:fillRect/>
                    </a:stretch>
                  </pic:blipFill>
                  <pic:spPr bwMode="auto">
                    <a:xfrm>
                      <a:off x="0" y="0"/>
                      <a:ext cx="3063240" cy="95250"/>
                    </a:xfrm>
                    <a:prstGeom prst="rect">
                      <a:avLst/>
                    </a:prstGeom>
                    <a:noFill/>
                  </pic:spPr>
                </pic:pic>
              </a:graphicData>
            </a:graphic>
          </wp:anchor>
        </w:drawing>
      </w:r>
      <w:r>
        <mc:AlternateContent>
          <mc:Choice Requires="wps">
            <w:drawing>
              <wp:anchor distT="91440" distB="91440" distL="114300" distR="114300" simplePos="0" relativeHeight="251686912" behindDoc="0" locked="0" layoutInCell="0" allowOverlap="1" wp14:anchorId="6C0211B7" wp14:editId="266E78A4">
                <wp:simplePos x="0" y="0"/>
                <wp:positionH relativeFrom="margin">
                  <wp:align>right</wp:align>
                </wp:positionH>
                <wp:positionV relativeFrom="page">
                  <wp:posOffset>933449</wp:posOffset>
                </wp:positionV>
                <wp:extent cx="3034665" cy="5286375"/>
                <wp:effectExtent l="0" t="0" r="0" b="9525"/>
                <wp:wrapSquare wrapText="bothSides"/>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034665" cy="5286375"/>
                        </a:xfrm>
                        <a:prstGeom prst="rect">
                          <a:avLst/>
                        </a:prstGeom>
                        <a:solidFill>
                          <a:srgbClr val="E2E2E2"/>
                        </a:solidFill>
                        <a:ln>
                          <a:noFill/>
                        </a:ln>
                        <a:effectLst/>
                        <a:extLst>
                          <a:ext uri="{91240B29-F687-4F45-9708-019B960494DF}">
                            <a14:hiddenLine xmlns:a14="http://schemas.microsoft.com/office/drawing/2010/main" w="19050">
                              <a:solidFill>
                                <a:schemeClr val="tx1">
                                  <a:lumMod val="100000"/>
                                  <a:lumOff val="0"/>
                                </a:schemeClr>
                              </a:solidFill>
                              <a:miter lim="800000"/>
                              <a:headEnd/>
                              <a:tailEnd/>
                            </a14:hiddenLine>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3DCEBC8C" w14:textId="77777777" w:rsidR="00636207" w:rsidRPr="002D7018" w:rsidRDefault="00636207" w:rsidP="002D7018">
                            <w:pPr>
                              <w:pStyle w:val="Heading4"/>
                            </w:pPr>
                            <w:r>
                              <w:t xml:space="preserve">The Story of RISE </w:t>
                            </w:r>
                          </w:p>
                          <w:p w14:paraId="3F2420D9" w14:textId="77777777" w:rsidR="00636207" w:rsidRPr="008A7ECC" w:rsidRDefault="00636207" w:rsidP="00710A08">
                            <w:pPr>
                              <w:ind w:left="-187" w:right="-243"/>
                              <w:rPr>
                                <w:rFonts w:ascii="Garamond" w:hAnsi="Garamond"/>
                                <w:sz w:val="19"/>
                                <w:szCs w:val="19"/>
                              </w:rPr>
                            </w:pPr>
                            <w:r w:rsidRPr="008A7ECC">
                              <w:rPr>
                                <w:rFonts w:ascii="Garamond" w:hAnsi="Garamond"/>
                                <w:sz w:val="19"/>
                                <w:szCs w:val="19"/>
                              </w:rPr>
                              <w:t xml:space="preserve">Teachers were once evaluated in </w:t>
                            </w:r>
                            <w:r>
                              <w:rPr>
                                <w:rFonts w:ascii="Garamond" w:hAnsi="Garamond"/>
                                <w:sz w:val="19"/>
                                <w:szCs w:val="19"/>
                              </w:rPr>
                              <w:t>PPS</w:t>
                            </w:r>
                            <w:r w:rsidRPr="008A7ECC">
                              <w:rPr>
                                <w:rFonts w:ascii="Garamond" w:hAnsi="Garamond"/>
                                <w:sz w:val="19"/>
                                <w:szCs w:val="19"/>
                              </w:rPr>
                              <w:t xml:space="preserve"> through a single rating of either Satisfactory or Unsatisfactory. </w:t>
                            </w:r>
                            <w:r>
                              <w:rPr>
                                <w:rFonts w:ascii="Garamond" w:hAnsi="Garamond"/>
                                <w:sz w:val="19"/>
                                <w:szCs w:val="19"/>
                              </w:rPr>
                              <w:t xml:space="preserve"> </w:t>
                            </w:r>
                            <w:r w:rsidRPr="008A7ECC">
                              <w:rPr>
                                <w:rFonts w:ascii="Garamond" w:hAnsi="Garamond"/>
                                <w:sz w:val="19"/>
                                <w:szCs w:val="19"/>
                              </w:rPr>
                              <w:t>The old system rated 99%</w:t>
                            </w:r>
                            <w:r>
                              <w:rPr>
                                <w:rFonts w:ascii="Garamond" w:hAnsi="Garamond"/>
                                <w:sz w:val="19"/>
                                <w:szCs w:val="19"/>
                              </w:rPr>
                              <w:t xml:space="preserve"> of teachers as Satisfactory</w:t>
                            </w:r>
                            <w:r w:rsidRPr="008A7ECC">
                              <w:rPr>
                                <w:rFonts w:ascii="Garamond" w:hAnsi="Garamond"/>
                                <w:sz w:val="19"/>
                                <w:szCs w:val="19"/>
                              </w:rPr>
                              <w:t>. There was no way to give teachers information to improve their practice, and no way to recognize excellence in practice.</w:t>
                            </w:r>
                          </w:p>
                          <w:p w14:paraId="680D0470" w14:textId="77777777" w:rsidR="00636207" w:rsidRDefault="00636207" w:rsidP="00FB05FA">
                            <w:pPr>
                              <w:ind w:left="-187" w:right="-243"/>
                              <w:rPr>
                                <w:rFonts w:ascii="Garamond" w:hAnsi="Garamond"/>
                                <w:sz w:val="19"/>
                                <w:szCs w:val="19"/>
                              </w:rPr>
                            </w:pPr>
                            <w:r w:rsidRPr="000451A9">
                              <w:rPr>
                                <w:rFonts w:ascii="Garamond" w:hAnsi="Garamond"/>
                                <w:sz w:val="19"/>
                                <w:szCs w:val="19"/>
                              </w:rPr>
                              <w:t xml:space="preserve">As the Empowering Effective Teachers plan evolved, it was crucial to anchor the work in an equitable, fair and rigorous evaluation system. RISE is a powerful and comprehensive tool to ensure that every teacher receives fair and </w:t>
                            </w:r>
                            <w:r>
                              <w:rPr>
                                <w:rFonts w:ascii="Garamond" w:hAnsi="Garamond"/>
                                <w:sz w:val="19"/>
                                <w:szCs w:val="19"/>
                              </w:rPr>
                              <w:t xml:space="preserve">differentiated </w:t>
                            </w:r>
                            <w:r w:rsidRPr="000451A9">
                              <w:rPr>
                                <w:rFonts w:ascii="Garamond" w:hAnsi="Garamond"/>
                                <w:sz w:val="19"/>
                                <w:szCs w:val="19"/>
                              </w:rPr>
                              <w:t xml:space="preserve">support and feedback to better inform their professional growth. RISE also seeks to create a system of teacher evaluation based on the continual improvement of teaching practice and the value that a teacher adds to student growth over time. </w:t>
                            </w:r>
                          </w:p>
                          <w:p w14:paraId="56703432" w14:textId="77777777" w:rsidR="00636207" w:rsidRPr="008A7ECC" w:rsidRDefault="00636207" w:rsidP="00710A08">
                            <w:pPr>
                              <w:ind w:left="-187" w:right="-243"/>
                              <w:rPr>
                                <w:rFonts w:ascii="Garamond" w:hAnsi="Garamond"/>
                                <w:sz w:val="19"/>
                                <w:szCs w:val="19"/>
                              </w:rPr>
                            </w:pPr>
                            <w:r w:rsidRPr="000451A9">
                              <w:rPr>
                                <w:rFonts w:ascii="Garamond" w:hAnsi="Garamond"/>
                                <w:sz w:val="19"/>
                                <w:szCs w:val="19"/>
                              </w:rPr>
                              <w:t>RISE was the first of the District’s multiple measures to be designed and implemented District-wide and was initially introduced over a two</w:t>
                            </w:r>
                            <w:r>
                              <w:rPr>
                                <w:rFonts w:ascii="Garamond" w:hAnsi="Garamond"/>
                                <w:sz w:val="19"/>
                                <w:szCs w:val="19"/>
                              </w:rPr>
                              <w:t>-</w:t>
                            </w:r>
                            <w:r w:rsidRPr="000451A9">
                              <w:rPr>
                                <w:rFonts w:ascii="Garamond" w:hAnsi="Garamond"/>
                                <w:sz w:val="19"/>
                                <w:szCs w:val="19"/>
                              </w:rPr>
                              <w:t>year period to provide enough time for thoughtful de</w:t>
                            </w:r>
                            <w:r>
                              <w:rPr>
                                <w:rFonts w:ascii="Garamond" w:hAnsi="Garamond"/>
                                <w:sz w:val="19"/>
                                <w:szCs w:val="19"/>
                              </w:rPr>
                              <w:t>sign and testing. In the 2009–</w:t>
                            </w:r>
                            <w:r w:rsidRPr="000451A9">
                              <w:rPr>
                                <w:rFonts w:ascii="Garamond" w:hAnsi="Garamond"/>
                                <w:sz w:val="19"/>
                                <w:szCs w:val="19"/>
                              </w:rPr>
                              <w:t xml:space="preserve">10 school </w:t>
                            </w:r>
                            <w:proofErr w:type="gramStart"/>
                            <w:r w:rsidRPr="000451A9">
                              <w:rPr>
                                <w:rFonts w:ascii="Garamond" w:hAnsi="Garamond"/>
                                <w:sz w:val="19"/>
                                <w:szCs w:val="19"/>
                              </w:rPr>
                              <w:t>year</w:t>
                            </w:r>
                            <w:proofErr w:type="gramEnd"/>
                            <w:r w:rsidRPr="000451A9">
                              <w:rPr>
                                <w:rFonts w:ascii="Garamond" w:hAnsi="Garamond"/>
                                <w:sz w:val="19"/>
                                <w:szCs w:val="19"/>
                              </w:rPr>
                              <w:t>, 24 schools chose to participate in the pilot of RISE, and in 2010</w:t>
                            </w:r>
                            <w:r>
                              <w:rPr>
                                <w:rFonts w:ascii="Garamond" w:hAnsi="Garamond"/>
                                <w:sz w:val="19"/>
                                <w:szCs w:val="19"/>
                              </w:rPr>
                              <w:t>–</w:t>
                            </w:r>
                            <w:r w:rsidRPr="000451A9">
                              <w:rPr>
                                <w:rFonts w:ascii="Garamond" w:hAnsi="Garamond"/>
                                <w:sz w:val="19"/>
                                <w:szCs w:val="19"/>
                              </w:rPr>
                              <w:t xml:space="preserve">11, every PPS school implemented RISE. </w:t>
                            </w:r>
                          </w:p>
                          <w:p w14:paraId="298F5781" w14:textId="77777777" w:rsidR="00636207" w:rsidRPr="000451A9" w:rsidRDefault="00636207" w:rsidP="00FB05FA">
                            <w:pPr>
                              <w:ind w:left="-187" w:right="-243"/>
                              <w:rPr>
                                <w:rFonts w:ascii="Garamond" w:hAnsi="Garamond"/>
                                <w:sz w:val="19"/>
                                <w:szCs w:val="19"/>
                              </w:rPr>
                            </w:pPr>
                            <w:r w:rsidRPr="000451A9">
                              <w:rPr>
                                <w:rFonts w:ascii="Garamond" w:hAnsi="Garamond"/>
                                <w:sz w:val="19"/>
                                <w:szCs w:val="19"/>
                              </w:rPr>
                              <w:t xml:space="preserve">RISE has been put in place hand-in-hand with </w:t>
                            </w:r>
                            <w:r>
                              <w:rPr>
                                <w:rFonts w:ascii="Garamond" w:hAnsi="Garamond"/>
                                <w:sz w:val="19"/>
                                <w:szCs w:val="19"/>
                              </w:rPr>
                              <w:t xml:space="preserve">PPS </w:t>
                            </w:r>
                            <w:r w:rsidRPr="000451A9">
                              <w:rPr>
                                <w:rFonts w:ascii="Garamond" w:hAnsi="Garamond"/>
                                <w:sz w:val="19"/>
                                <w:szCs w:val="19"/>
                              </w:rPr>
                              <w:t xml:space="preserve">educators. </w:t>
                            </w:r>
                            <w:r>
                              <w:rPr>
                                <w:rFonts w:ascii="Garamond" w:hAnsi="Garamond"/>
                                <w:sz w:val="19"/>
                                <w:szCs w:val="19"/>
                              </w:rPr>
                              <w:t>The District continues to involve teachers</w:t>
                            </w:r>
                            <w:r w:rsidR="005261B0">
                              <w:rPr>
                                <w:rFonts w:ascii="Garamond" w:hAnsi="Garamond"/>
                                <w:sz w:val="19"/>
                                <w:szCs w:val="19"/>
                              </w:rPr>
                              <w:t>, school leaders, and the PFT in an annual</w:t>
                            </w:r>
                            <w:r w:rsidR="003C1552">
                              <w:rPr>
                                <w:rFonts w:ascii="Garamond" w:hAnsi="Garamond"/>
                                <w:sz w:val="19"/>
                                <w:szCs w:val="19"/>
                              </w:rPr>
                              <w:t xml:space="preserve"> </w:t>
                            </w:r>
                            <w:r>
                              <w:rPr>
                                <w:rFonts w:ascii="Garamond" w:hAnsi="Garamond"/>
                                <w:sz w:val="19"/>
                                <w:szCs w:val="19"/>
                              </w:rPr>
                              <w:t xml:space="preserve">process </w:t>
                            </w:r>
                            <w:r w:rsidR="003C1552">
                              <w:rPr>
                                <w:rFonts w:ascii="Garamond" w:hAnsi="Garamond"/>
                                <w:sz w:val="19"/>
                                <w:szCs w:val="19"/>
                              </w:rPr>
                              <w:t xml:space="preserve">to improve the system </w:t>
                            </w:r>
                            <w:r>
                              <w:rPr>
                                <w:rFonts w:ascii="Garamond" w:hAnsi="Garamond"/>
                                <w:sz w:val="19"/>
                                <w:szCs w:val="19"/>
                              </w:rPr>
                              <w:t xml:space="preserve">through an Advisory Council each year </w:t>
                            </w:r>
                          </w:p>
                          <w:p w14:paraId="7B1CB492" w14:textId="77777777" w:rsidR="00636207" w:rsidRPr="000451A9" w:rsidRDefault="00636207" w:rsidP="00FB05FA">
                            <w:pPr>
                              <w:ind w:left="-187" w:right="-243"/>
                              <w:rPr>
                                <w:rFonts w:ascii="Garamond" w:hAnsi="Garamond"/>
                                <w:sz w:val="19"/>
                                <w:szCs w:val="19"/>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rect w14:anchorId="30715215" id="Rectangle 2" o:spid="_x0000_s1027" style="position:absolute;margin-left:187.75pt;margin-top:73.5pt;width:238.95pt;height:416.25pt;flip:x;z-index:251686912;visibility:visible;mso-wrap-style:square;mso-width-percent:0;mso-height-percent:0;mso-wrap-distance-left:9pt;mso-wrap-distance-top:7.2pt;mso-wrap-distance-right:9pt;mso-wrap-distance-bottom:7.2pt;mso-position-horizontal:righ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" o:allowincell="f" fillcolor="#e2e2e2" stroked="f" strokecolor="black [3213]" strokeweight="1.5pt">
                <v:shadow color="#f79646 [3209]" opacity=".5" offset="-15pt,0"/>
                <v:textbox inset="21.6pt,21.6pt,21.6pt,21.6pt">
                  <w:txbxContent>
                    <w:p w:rsidR="00636207" w:rsidRPr="002D7018" w:rsidRDefault="00636207" w:rsidP="002D7018">
                      <w:pPr>
                        <w:pStyle w:val="Heading4"/>
                      </w:pPr>
                      <w:r>
                        <w:t xml:space="preserve">The Story of RISE </w:t>
                      </w:r>
                    </w:p>
                    <w:p w:rsidR="00636207" w:rsidRPr="008A7ECC" w:rsidRDefault="00636207" w:rsidP="00710A08">
                      <w:pPr>
                        <w:ind w:left="-187" w:right="-243"/>
                        <w:rPr>
                          <w:rFonts w:ascii="Garamond" w:hAnsi="Garamond"/>
                          <w:sz w:val="19"/>
                          <w:szCs w:val="19"/>
                        </w:rPr>
                      </w:pPr>
                      <w:r w:rsidRPr="008A7ECC">
                        <w:rPr>
                          <w:rFonts w:ascii="Garamond" w:hAnsi="Garamond"/>
                          <w:sz w:val="19"/>
                          <w:szCs w:val="19"/>
                        </w:rPr>
                        <w:t xml:space="preserve">Teachers were once evaluated in </w:t>
                      </w:r>
                      <w:r>
                        <w:rPr>
                          <w:rFonts w:ascii="Garamond" w:hAnsi="Garamond"/>
                          <w:sz w:val="19"/>
                          <w:szCs w:val="19"/>
                        </w:rPr>
                        <w:t>PPS</w:t>
                      </w:r>
                      <w:r w:rsidRPr="008A7ECC">
                        <w:rPr>
                          <w:rFonts w:ascii="Garamond" w:hAnsi="Garamond"/>
                          <w:sz w:val="19"/>
                          <w:szCs w:val="19"/>
                        </w:rPr>
                        <w:t xml:space="preserve"> through a single rating of either Satisfactory or Unsatisfactory. </w:t>
                      </w:r>
                      <w:r>
                        <w:rPr>
                          <w:rFonts w:ascii="Garamond" w:hAnsi="Garamond"/>
                          <w:sz w:val="19"/>
                          <w:szCs w:val="19"/>
                        </w:rPr>
                        <w:t xml:space="preserve"> </w:t>
                      </w:r>
                      <w:r w:rsidRPr="008A7ECC">
                        <w:rPr>
                          <w:rFonts w:ascii="Garamond" w:hAnsi="Garamond"/>
                          <w:sz w:val="19"/>
                          <w:szCs w:val="19"/>
                        </w:rPr>
                        <w:t>The old system rated 99%</w:t>
                      </w:r>
                      <w:r>
                        <w:rPr>
                          <w:rFonts w:ascii="Garamond" w:hAnsi="Garamond"/>
                          <w:sz w:val="19"/>
                          <w:szCs w:val="19"/>
                        </w:rPr>
                        <w:t xml:space="preserve"> of teachers as Satisfactory</w:t>
                      </w:r>
                      <w:r w:rsidRPr="008A7ECC">
                        <w:rPr>
                          <w:rFonts w:ascii="Garamond" w:hAnsi="Garamond"/>
                          <w:sz w:val="19"/>
                          <w:szCs w:val="19"/>
                        </w:rPr>
                        <w:t>. There was no way to give teachers information to improve their practice, and no way to recognize excellence in practice.</w:t>
                      </w:r>
                    </w:p>
                    <w:p w:rsidR="00636207" w:rsidRDefault="00636207" w:rsidP="00FB05FA">
                      <w:pPr>
                        <w:ind w:left="-187" w:right="-243"/>
                        <w:rPr>
                          <w:rFonts w:ascii="Garamond" w:hAnsi="Garamond"/>
                          <w:sz w:val="19"/>
                          <w:szCs w:val="19"/>
                        </w:rPr>
                      </w:pPr>
                      <w:r w:rsidRPr="000451A9">
                        <w:rPr>
                          <w:rFonts w:ascii="Garamond" w:hAnsi="Garamond"/>
                          <w:sz w:val="19"/>
                          <w:szCs w:val="19"/>
                        </w:rPr>
                        <w:t xml:space="preserve">As the Empowering Effective Teachers plan evolved, it was crucial to anchor the work in an equitable, fair and rigorous evaluation system. RISE is a powerful and comprehensive tool to ensure that every teacher receives fair and </w:t>
                      </w:r>
                      <w:r>
                        <w:rPr>
                          <w:rFonts w:ascii="Garamond" w:hAnsi="Garamond"/>
                          <w:sz w:val="19"/>
                          <w:szCs w:val="19"/>
                        </w:rPr>
                        <w:t xml:space="preserve">differentiated </w:t>
                      </w:r>
                      <w:r w:rsidRPr="000451A9">
                        <w:rPr>
                          <w:rFonts w:ascii="Garamond" w:hAnsi="Garamond"/>
                          <w:sz w:val="19"/>
                          <w:szCs w:val="19"/>
                        </w:rPr>
                        <w:t xml:space="preserve">support and feedback to better inform their professional growth. RISE also seeks to create a system of teacher evaluation based on the continual improvement of teaching practice and the value that a teacher adds to student growth over time. </w:t>
                      </w:r>
                    </w:p>
                    <w:p w:rsidR="00636207" w:rsidRPr="008A7ECC" w:rsidRDefault="00636207" w:rsidP="00710A08">
                      <w:pPr>
                        <w:ind w:left="-187" w:right="-243"/>
                        <w:rPr>
                          <w:rFonts w:ascii="Garamond" w:hAnsi="Garamond"/>
                          <w:sz w:val="19"/>
                          <w:szCs w:val="19"/>
                        </w:rPr>
                      </w:pPr>
                      <w:r w:rsidRPr="000451A9">
                        <w:rPr>
                          <w:rFonts w:ascii="Garamond" w:hAnsi="Garamond"/>
                          <w:sz w:val="19"/>
                          <w:szCs w:val="19"/>
                        </w:rPr>
                        <w:t>RISE was the first of the District’s multiple measures to be designed and implemented District-wide and was initially introduced over a two</w:t>
                      </w:r>
                      <w:r>
                        <w:rPr>
                          <w:rFonts w:ascii="Garamond" w:hAnsi="Garamond"/>
                          <w:sz w:val="19"/>
                          <w:szCs w:val="19"/>
                        </w:rPr>
                        <w:t>-</w:t>
                      </w:r>
                      <w:r w:rsidRPr="000451A9">
                        <w:rPr>
                          <w:rFonts w:ascii="Garamond" w:hAnsi="Garamond"/>
                          <w:sz w:val="19"/>
                          <w:szCs w:val="19"/>
                        </w:rPr>
                        <w:t>year period to provide enough time for thoughtful de</w:t>
                      </w:r>
                      <w:r>
                        <w:rPr>
                          <w:rFonts w:ascii="Garamond" w:hAnsi="Garamond"/>
                          <w:sz w:val="19"/>
                          <w:szCs w:val="19"/>
                        </w:rPr>
                        <w:t>sign and testing. In the 2009–</w:t>
                      </w:r>
                      <w:r w:rsidRPr="000451A9">
                        <w:rPr>
                          <w:rFonts w:ascii="Garamond" w:hAnsi="Garamond"/>
                          <w:sz w:val="19"/>
                          <w:szCs w:val="19"/>
                        </w:rPr>
                        <w:t>10 school year, 24 schools chose to participate in the pilot of RISE, and in 2010</w:t>
                      </w:r>
                      <w:r>
                        <w:rPr>
                          <w:rFonts w:ascii="Garamond" w:hAnsi="Garamond"/>
                          <w:sz w:val="19"/>
                          <w:szCs w:val="19"/>
                        </w:rPr>
                        <w:t>–</w:t>
                      </w:r>
                      <w:r w:rsidRPr="000451A9">
                        <w:rPr>
                          <w:rFonts w:ascii="Garamond" w:hAnsi="Garamond"/>
                          <w:sz w:val="19"/>
                          <w:szCs w:val="19"/>
                        </w:rPr>
                        <w:t xml:space="preserve">11, every PPS school implemented RISE. </w:t>
                      </w:r>
                    </w:p>
                    <w:p w:rsidR="00636207" w:rsidRPr="000451A9" w:rsidRDefault="00636207" w:rsidP="00FB05FA">
                      <w:pPr>
                        <w:ind w:left="-187" w:right="-243"/>
                        <w:rPr>
                          <w:rFonts w:ascii="Garamond" w:hAnsi="Garamond"/>
                          <w:sz w:val="19"/>
                          <w:szCs w:val="19"/>
                        </w:rPr>
                      </w:pPr>
                      <w:r w:rsidRPr="000451A9">
                        <w:rPr>
                          <w:rFonts w:ascii="Garamond" w:hAnsi="Garamond"/>
                          <w:sz w:val="19"/>
                          <w:szCs w:val="19"/>
                        </w:rPr>
                        <w:t xml:space="preserve">RISE has been put in place hand-in-hand with </w:t>
                      </w:r>
                      <w:r>
                        <w:rPr>
                          <w:rFonts w:ascii="Garamond" w:hAnsi="Garamond"/>
                          <w:sz w:val="19"/>
                          <w:szCs w:val="19"/>
                        </w:rPr>
                        <w:t xml:space="preserve">PPS </w:t>
                      </w:r>
                      <w:r w:rsidRPr="000451A9">
                        <w:rPr>
                          <w:rFonts w:ascii="Garamond" w:hAnsi="Garamond"/>
                          <w:sz w:val="19"/>
                          <w:szCs w:val="19"/>
                        </w:rPr>
                        <w:t xml:space="preserve">educators. </w:t>
                      </w:r>
                      <w:r>
                        <w:rPr>
                          <w:rFonts w:ascii="Garamond" w:hAnsi="Garamond"/>
                          <w:sz w:val="19"/>
                          <w:szCs w:val="19"/>
                        </w:rPr>
                        <w:t>The District continues to involve teachers</w:t>
                      </w:r>
                      <w:r w:rsidR="005261B0">
                        <w:rPr>
                          <w:rFonts w:ascii="Garamond" w:hAnsi="Garamond"/>
                          <w:sz w:val="19"/>
                          <w:szCs w:val="19"/>
                        </w:rPr>
                        <w:t>, school leaders, and the PFT in an annual</w:t>
                      </w:r>
                      <w:r w:rsidR="003C1552">
                        <w:rPr>
                          <w:rFonts w:ascii="Garamond" w:hAnsi="Garamond"/>
                          <w:sz w:val="19"/>
                          <w:szCs w:val="19"/>
                        </w:rPr>
                        <w:t xml:space="preserve"> </w:t>
                      </w:r>
                      <w:r>
                        <w:rPr>
                          <w:rFonts w:ascii="Garamond" w:hAnsi="Garamond"/>
                          <w:sz w:val="19"/>
                          <w:szCs w:val="19"/>
                        </w:rPr>
                        <w:t xml:space="preserve">process </w:t>
                      </w:r>
                      <w:r w:rsidR="003C1552">
                        <w:rPr>
                          <w:rFonts w:ascii="Garamond" w:hAnsi="Garamond"/>
                          <w:sz w:val="19"/>
                          <w:szCs w:val="19"/>
                        </w:rPr>
                        <w:t xml:space="preserve">to improve the system </w:t>
                      </w:r>
                      <w:r>
                        <w:rPr>
                          <w:rFonts w:ascii="Garamond" w:hAnsi="Garamond"/>
                          <w:sz w:val="19"/>
                          <w:szCs w:val="19"/>
                        </w:rPr>
                        <w:t xml:space="preserve">through an Advisory Council each year </w:t>
                      </w:r>
                    </w:p>
                    <w:p w:rsidR="00636207" w:rsidRPr="000451A9" w:rsidRDefault="00636207" w:rsidP="00FB05FA">
                      <w:pPr>
                        <w:ind w:left="-187" w:right="-243"/>
                        <w:rPr>
                          <w:rFonts w:ascii="Garamond" w:hAnsi="Garamond"/>
                          <w:sz w:val="19"/>
                          <w:szCs w:val="19"/>
                        </w:rPr>
                      </w:pPr>
                    </w:p>
                  </w:txbxContent>
                </v:textbox>
                <w10:wrap type="square" anchorx="margin" anchory="page"/>
              </v:rect>
            </w:pict>
          </mc:Fallback>
        </mc:AlternateContent>
      </w:r>
      <w:r>
        <w:t>Why Observation of Teacher Practice is Important</w:t>
      </w:r>
    </w:p>
    <w:p w14:paraId="0ACEF150" w14:textId="77777777" w:rsidR="002F677A" w:rsidRDefault="0052418B" w:rsidP="00586CEF">
      <w:r w:rsidRPr="0052418B">
        <w:t>Teaching involves a complex set of skills and practices.</w:t>
      </w:r>
      <w:r w:rsidR="002F677A">
        <w:t xml:space="preserve"> PPS </w:t>
      </w:r>
      <w:r>
        <w:t>teachers must know their students, content</w:t>
      </w:r>
      <w:r w:rsidR="003448A0">
        <w:t>,</w:t>
      </w:r>
      <w:r>
        <w:t xml:space="preserve"> and the curriculum thoroughly</w:t>
      </w:r>
      <w:r w:rsidR="003448A0">
        <w:t>—</w:t>
      </w:r>
      <w:r>
        <w:t xml:space="preserve">and have a broad repertoire of content-specific, culturally responsive strategies and </w:t>
      </w:r>
      <w:r w:rsidR="002F677A">
        <w:t>activities</w:t>
      </w:r>
      <w:r>
        <w:t xml:space="preserve"> to use with students to meet rigorous learning goals. </w:t>
      </w:r>
      <w:r w:rsidR="003448A0">
        <w:t xml:space="preserve">Teachers </w:t>
      </w:r>
      <w:r>
        <w:t>must</w:t>
      </w:r>
      <w:r w:rsidR="00245813">
        <w:t xml:space="preserve"> </w:t>
      </w:r>
      <w:r>
        <w:t>be f</w:t>
      </w:r>
      <w:r w:rsidR="002F677A">
        <w:t xml:space="preserve">lexible given students’ learning needs and the dynamics of the classroom, and use formative assessment to adapt instruction to maximize learning opportunities for all students. Effective teachers have established rituals and routines that foster a safe learning environment where effort is </w:t>
      </w:r>
      <w:r w:rsidR="00245813">
        <w:t>privilege</w:t>
      </w:r>
      <w:r w:rsidR="006850B0">
        <w:t>d</w:t>
      </w:r>
      <w:r w:rsidR="002F677A">
        <w:t xml:space="preserve">, allowing students to fully engage in instructional activities, ask questions, and take part in class discussions. Effective teachers continuously work to improve their practice and knowledge of students while acting as a resource for others in their professional learning community. </w:t>
      </w:r>
      <w:bookmarkStart w:id="0" w:name="_GoBack"/>
      <w:bookmarkEnd w:id="0"/>
    </w:p>
    <w:p w14:paraId="400C47BB" w14:textId="77777777" w:rsidR="000451A9" w:rsidRPr="00D60C59" w:rsidRDefault="003C1552" w:rsidP="003C1552">
      <w:pPr>
        <w:pStyle w:val="Heading1"/>
      </w:pPr>
      <w:r>
        <w:t>H</w:t>
      </w:r>
      <w:r w:rsidR="00903BD2">
        <w:t>ow W</w:t>
      </w:r>
      <w:r>
        <w:t xml:space="preserve">e Use RISE </w:t>
      </w:r>
    </w:p>
    <w:p w14:paraId="32289738" w14:textId="77777777" w:rsidR="000451A9" w:rsidRDefault="000451A9" w:rsidP="000451A9">
      <w:pPr>
        <w:pStyle w:val="Heading3"/>
      </w:pPr>
      <w:r>
        <w:t>Accelerating Student Learning and Growth</w:t>
      </w:r>
    </w:p>
    <w:p w14:paraId="5A3E015B" w14:textId="77777777" w:rsidR="002F677A" w:rsidRDefault="00903BD2" w:rsidP="002F677A">
      <w:r>
        <w:rPr>
          <w:noProof/>
        </w:rPr>
        <w:drawing>
          <wp:anchor distT="0" distB="0" distL="114300" distR="114300" simplePos="0" relativeHeight="251691008" behindDoc="0" locked="0" layoutInCell="1" allowOverlap="1" wp14:anchorId="7716F96D" wp14:editId="476BC03C">
            <wp:simplePos x="0" y="0"/>
            <wp:positionH relativeFrom="column">
              <wp:posOffset>2895600</wp:posOffset>
            </wp:positionH>
            <wp:positionV relativeFrom="paragraph">
              <wp:posOffset>755015</wp:posOffset>
            </wp:positionV>
            <wp:extent cx="3063240" cy="95250"/>
            <wp:effectExtent l="19050" t="0" r="3810" b="0"/>
            <wp:wrapSquare wrapText="bothSides"/>
            <wp:docPr id="1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b="34547"/>
                    <a:stretch>
                      <a:fillRect/>
                    </a:stretch>
                  </pic:blipFill>
                  <pic:spPr bwMode="auto">
                    <a:xfrm>
                      <a:off x="0" y="0"/>
                      <a:ext cx="3063240" cy="95250"/>
                    </a:xfrm>
                    <a:prstGeom prst="rect">
                      <a:avLst/>
                    </a:prstGeom>
                    <a:noFill/>
                  </pic:spPr>
                </pic:pic>
              </a:graphicData>
            </a:graphic>
          </wp:anchor>
        </w:drawing>
      </w:r>
      <w:r w:rsidR="002F677A">
        <w:t xml:space="preserve">The mission of RISE is to ensure PPS students are Promise-Ready by continuously advancing the professional practice of our teachers. </w:t>
      </w:r>
      <w:r w:rsidR="002F677A" w:rsidRPr="006F023D">
        <w:t>RISE aims to identify and assess effective teaching practice in order to accelerate student learning and growth</w:t>
      </w:r>
    </w:p>
    <w:p w14:paraId="17C6DAE0" w14:textId="77777777" w:rsidR="002B13E0" w:rsidRDefault="002B13E0" w:rsidP="002B13E0">
      <w:pPr>
        <w:pStyle w:val="Heading3"/>
      </w:pPr>
      <w:r>
        <w:t>Supporting Professional Practice and Growth</w:t>
      </w:r>
    </w:p>
    <w:p w14:paraId="42C77C8C" w14:textId="77777777" w:rsidR="002B13E0" w:rsidRPr="002F677A" w:rsidRDefault="002B13E0" w:rsidP="002B13E0">
      <w:r>
        <w:t xml:space="preserve">The RISE evaluation system does more than evaluate: </w:t>
      </w:r>
      <w:r w:rsidRPr="005B5FC1">
        <w:t xml:space="preserve">it fosters teacher learning and promotes </w:t>
      </w:r>
      <w:r w:rsidR="00F848D1">
        <w:t>ongoing</w:t>
      </w:r>
      <w:r w:rsidR="00F848D1" w:rsidRPr="005B5FC1">
        <w:t xml:space="preserve"> </w:t>
      </w:r>
      <w:r w:rsidRPr="005B5FC1">
        <w:t xml:space="preserve">growth of professional practice. </w:t>
      </w:r>
      <w:r>
        <w:t>As a growth-oriented model, RISE is differentiated to support novice and experienced teachers across four performance levels: unsatisfactory, basic, proficient, and distinguished. Supervision within the system is differentiated based on tenure status, performance level</w:t>
      </w:r>
      <w:r w:rsidR="00F848D1">
        <w:t>,</w:t>
      </w:r>
      <w:r>
        <w:t xml:space="preserve"> and the status of the professional as a Career Ladder teacher. Furthermore, teachers </w:t>
      </w:r>
      <w:r w:rsidR="009C1FE1">
        <w:t>whose practice has been identified as unsatisfactory have access to intensive support to help them improve.</w:t>
      </w:r>
    </w:p>
    <w:p w14:paraId="7A01D109" w14:textId="77777777" w:rsidR="000451A9" w:rsidRPr="00A90148" w:rsidRDefault="00783EB2" w:rsidP="002F677A">
      <w:pPr>
        <w:pStyle w:val="Heading3"/>
      </w:pPr>
      <w:r>
        <w:rPr>
          <w:noProof/>
        </w:rPr>
        <w:t xml:space="preserve">Informing </w:t>
      </w:r>
      <w:r w:rsidR="002B13E0">
        <w:rPr>
          <w:noProof/>
        </w:rPr>
        <w:t>the Summative Rating</w:t>
      </w:r>
    </w:p>
    <w:p w14:paraId="32BD3FBB" w14:textId="77777777" w:rsidR="00E86B92" w:rsidRDefault="005B051F" w:rsidP="002D7018">
      <w:r>
        <w:t xml:space="preserve">In alignment with state legislation Act 82, the District will use RISE results </w:t>
      </w:r>
      <w:r w:rsidR="00586CEF" w:rsidRPr="00586CEF">
        <w:t xml:space="preserve">as a measure </w:t>
      </w:r>
      <w:r w:rsidR="00783EB2">
        <w:t>for</w:t>
      </w:r>
      <w:r w:rsidR="00783EB2" w:rsidRPr="00586CEF">
        <w:t xml:space="preserve"> </w:t>
      </w:r>
      <w:r w:rsidR="00586CEF" w:rsidRPr="00586CEF">
        <w:t>observation of teacher practice</w:t>
      </w:r>
      <w:r w:rsidR="00FB05FA">
        <w:t xml:space="preserve">, comprising 50% of the combined measure used to determine teacher </w:t>
      </w:r>
      <w:r w:rsidR="009C1FE1">
        <w:t>end-of-year</w:t>
      </w:r>
      <w:r w:rsidR="00FB05FA">
        <w:t xml:space="preserve"> ratings</w:t>
      </w:r>
      <w:r w:rsidR="00586CEF" w:rsidRPr="00586CEF">
        <w:t>.</w:t>
      </w:r>
      <w:r w:rsidR="00586CEF">
        <w:t xml:space="preserve"> </w:t>
      </w:r>
    </w:p>
    <w:p w14:paraId="2142AD58" w14:textId="77777777" w:rsidR="00E86B92" w:rsidRPr="00E86B92" w:rsidRDefault="00E86B92" w:rsidP="00E86B92">
      <w:pPr>
        <w:autoSpaceDE w:val="0"/>
        <w:autoSpaceDN w:val="0"/>
        <w:adjustRightInd w:val="0"/>
        <w:spacing w:after="0" w:line="240" w:lineRule="auto"/>
        <w:ind w:right="-450"/>
        <w:rPr>
          <w:b/>
          <w:szCs w:val="20"/>
        </w:rPr>
      </w:pPr>
    </w:p>
    <w:sectPr w:rsidR="00E86B92" w:rsidRPr="00E86B92" w:rsidSect="00044185">
      <w:headerReference w:type="default" r:id="rId15"/>
      <w:footerReference w:type="default" r:id="rId16"/>
      <w:headerReference w:type="first" r:id="rId17"/>
      <w:footerReference w:type="first" r:id="rId18"/>
      <w:pgSz w:w="12240" w:h="15840"/>
      <w:pgMar w:top="1440" w:right="1440" w:bottom="1350" w:left="1440" w:header="720" w:footer="27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933E7" w14:textId="77777777" w:rsidR="00B47B21" w:rsidRDefault="00B47B21" w:rsidP="00166818">
      <w:r>
        <w:separator/>
      </w:r>
    </w:p>
  </w:endnote>
  <w:endnote w:type="continuationSeparator" w:id="0">
    <w:p w14:paraId="487F8C7E" w14:textId="77777777" w:rsidR="00B47B21" w:rsidRDefault="00B47B21" w:rsidP="00166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1E8A3" w14:textId="77777777" w:rsidR="00044185" w:rsidRDefault="00044185" w:rsidP="00044185">
    <w:pPr>
      <w:tabs>
        <w:tab w:val="right" w:pos="8550"/>
      </w:tabs>
      <w:jc w:val="both"/>
      <w:rPr>
        <w:sz w:val="13"/>
        <w:szCs w:val="13"/>
      </w:rPr>
    </w:pPr>
    <w:r w:rsidRPr="00F669D6">
      <w:rPr>
        <w:sz w:val="13"/>
        <w:szCs w:val="13"/>
      </w:rPr>
      <w:t xml:space="preserve">The Pittsburgh Public Schools (PPS) does not discriminate on the basis of race, color, national origin, sex, disability or age in its programs, activities or employment and provides equal access to the Boy Scouts and other designated youth groups. It is the policy of the Pittsburgh School District to make all services, programs and activities available and to provide reasonable accommodations to persons with disabilities. Please make requests for accommodations at least 72 hours before the scheduled event. For more information regarding accommodations, civil rights grievance procedures, please contact: Ms. Susan </w:t>
    </w:r>
    <w:proofErr w:type="spellStart"/>
    <w:r w:rsidRPr="00F669D6">
      <w:rPr>
        <w:sz w:val="13"/>
        <w:szCs w:val="13"/>
      </w:rPr>
      <w:t>Dobies-Sinicki</w:t>
    </w:r>
    <w:proofErr w:type="spellEnd"/>
    <w:r w:rsidRPr="00F669D6">
      <w:rPr>
        <w:sz w:val="13"/>
        <w:szCs w:val="13"/>
      </w:rPr>
      <w:t xml:space="preserve">, Office of Employee Relations, 341 S. </w:t>
    </w:r>
    <w:proofErr w:type="spellStart"/>
    <w:r w:rsidRPr="00F669D6">
      <w:rPr>
        <w:sz w:val="13"/>
        <w:szCs w:val="13"/>
      </w:rPr>
      <w:t>Bellefield</w:t>
    </w:r>
    <w:proofErr w:type="spellEnd"/>
    <w:r w:rsidRPr="00F669D6">
      <w:rPr>
        <w:sz w:val="13"/>
        <w:szCs w:val="13"/>
      </w:rPr>
      <w:t xml:space="preserve"> Ave,</w:t>
    </w:r>
    <w:r>
      <w:rPr>
        <w:sz w:val="13"/>
        <w:szCs w:val="13"/>
      </w:rPr>
      <w:t xml:space="preserve"> Pittsburgh, PA 15213 or 412-529</w:t>
    </w:r>
    <w:r w:rsidRPr="00F669D6">
      <w:rPr>
        <w:sz w:val="13"/>
        <w:szCs w:val="13"/>
      </w:rPr>
      <w:t>-3691.</w:t>
    </w:r>
  </w:p>
  <w:p w14:paraId="34BC56AD" w14:textId="23134BB6" w:rsidR="00636207" w:rsidRPr="00044185" w:rsidRDefault="00044185" w:rsidP="00044185">
    <w:pPr>
      <w:tabs>
        <w:tab w:val="right" w:pos="8550"/>
      </w:tabs>
      <w:ind w:left="-900"/>
      <w:jc w:val="right"/>
      <w:rPr>
        <w:sz w:val="14"/>
        <w:szCs w:val="14"/>
      </w:rPr>
    </w:pPr>
    <w:r>
      <w:rPr>
        <w:sz w:val="14"/>
        <w:szCs w:val="14"/>
      </w:rPr>
      <w:t>Updated 09/17/15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343D9" w14:textId="77777777" w:rsidR="00044185" w:rsidRDefault="00044185" w:rsidP="00044185">
    <w:pPr>
      <w:tabs>
        <w:tab w:val="right" w:pos="8550"/>
      </w:tabs>
      <w:jc w:val="both"/>
      <w:rPr>
        <w:sz w:val="13"/>
        <w:szCs w:val="13"/>
      </w:rPr>
    </w:pPr>
    <w:r w:rsidRPr="00F669D6">
      <w:rPr>
        <w:sz w:val="13"/>
        <w:szCs w:val="13"/>
      </w:rPr>
      <w:t xml:space="preserve">The Pittsburgh Public Schools (PPS) does not discriminate on the basis of race, color, national origin, sex, disability or age in its programs, activities or employment and provides equal access to the Boy Scouts and other designated youth groups. It is the policy of the Pittsburgh School District to make all services, programs and activities available and to provide reasonable accommodations to persons with disabilities. Please make requests for accommodations at least 72 hours before the scheduled event. For more information regarding accommodations, civil rights grievance procedures, please contact: Ms. Susan </w:t>
    </w:r>
    <w:proofErr w:type="spellStart"/>
    <w:r w:rsidRPr="00F669D6">
      <w:rPr>
        <w:sz w:val="13"/>
        <w:szCs w:val="13"/>
      </w:rPr>
      <w:t>Dobies-Sinicki</w:t>
    </w:r>
    <w:proofErr w:type="spellEnd"/>
    <w:r w:rsidRPr="00F669D6">
      <w:rPr>
        <w:sz w:val="13"/>
        <w:szCs w:val="13"/>
      </w:rPr>
      <w:t xml:space="preserve">, Office of Employee Relations, 341 S. </w:t>
    </w:r>
    <w:proofErr w:type="spellStart"/>
    <w:r w:rsidRPr="00F669D6">
      <w:rPr>
        <w:sz w:val="13"/>
        <w:szCs w:val="13"/>
      </w:rPr>
      <w:t>Bellefield</w:t>
    </w:r>
    <w:proofErr w:type="spellEnd"/>
    <w:r w:rsidRPr="00F669D6">
      <w:rPr>
        <w:sz w:val="13"/>
        <w:szCs w:val="13"/>
      </w:rPr>
      <w:t xml:space="preserve"> Ave,</w:t>
    </w:r>
    <w:r>
      <w:rPr>
        <w:sz w:val="13"/>
        <w:szCs w:val="13"/>
      </w:rPr>
      <w:t xml:space="preserve"> Pittsburgh, PA 15213 or 412-529</w:t>
    </w:r>
    <w:r w:rsidRPr="00F669D6">
      <w:rPr>
        <w:sz w:val="13"/>
        <w:szCs w:val="13"/>
      </w:rPr>
      <w:t>-3691.</w:t>
    </w:r>
  </w:p>
  <w:p w14:paraId="6A73D905" w14:textId="26DAE226" w:rsidR="00636207" w:rsidRPr="00044185" w:rsidRDefault="00044185" w:rsidP="00044185">
    <w:pPr>
      <w:tabs>
        <w:tab w:val="right" w:pos="8550"/>
      </w:tabs>
      <w:ind w:left="-900"/>
      <w:jc w:val="right"/>
      <w:rPr>
        <w:sz w:val="14"/>
        <w:szCs w:val="14"/>
      </w:rPr>
    </w:pPr>
    <w:r>
      <w:rPr>
        <w:sz w:val="14"/>
        <w:szCs w:val="14"/>
      </w:rPr>
      <w:t>Updated 09/17/15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D120E" w14:textId="77777777" w:rsidR="00B47B21" w:rsidRDefault="00B47B21" w:rsidP="00166818">
      <w:r>
        <w:separator/>
      </w:r>
    </w:p>
  </w:footnote>
  <w:footnote w:type="continuationSeparator" w:id="0">
    <w:p w14:paraId="6D81A207" w14:textId="77777777" w:rsidR="00B47B21" w:rsidRDefault="00B47B21" w:rsidP="00166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9E648" w14:textId="77777777" w:rsidR="00636207" w:rsidRDefault="00636207" w:rsidP="00166818">
    <w:pPr>
      <w:pStyle w:val="Header"/>
    </w:pPr>
    <w:r>
      <w:rPr>
        <w:noProof/>
      </w:rPr>
      <mc:AlternateContent>
        <mc:Choice Requires="wps">
          <w:drawing>
            <wp:anchor distT="0" distB="0" distL="114300" distR="114300" simplePos="0" relativeHeight="251682816" behindDoc="0" locked="0" layoutInCell="1" allowOverlap="1" wp14:anchorId="419F77F9" wp14:editId="1DCA5B8F">
              <wp:simplePos x="0" y="0"/>
              <wp:positionH relativeFrom="column">
                <wp:posOffset>1167765</wp:posOffset>
              </wp:positionH>
              <wp:positionV relativeFrom="paragraph">
                <wp:posOffset>-189865</wp:posOffset>
              </wp:positionV>
              <wp:extent cx="4845685" cy="393700"/>
              <wp:effectExtent l="0" t="0" r="0" b="635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685" cy="393700"/>
                      </a:xfrm>
                      <a:prstGeom prst="rect">
                        <a:avLst/>
                      </a:prstGeom>
                      <a:solidFill>
                        <a:srgbClr val="002B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D72EF" w14:textId="77777777" w:rsidR="00636207" w:rsidRPr="00497DEB" w:rsidRDefault="00636207" w:rsidP="00503DAA">
                          <w:pPr>
                            <w:pStyle w:val="Title"/>
                            <w:spacing w:after="0"/>
                            <w:rPr>
                              <w:sz w:val="24"/>
                            </w:rPr>
                          </w:pPr>
                          <w:r>
                            <w:rPr>
                              <w:sz w:val="24"/>
                            </w:rPr>
                            <w:t>RISE</w:t>
                          </w:r>
                        </w:p>
                        <w:p w14:paraId="5B4F2898" w14:textId="77777777" w:rsidR="00636207" w:rsidRPr="00497DEB" w:rsidRDefault="00636207" w:rsidP="00503DAA">
                          <w:pPr>
                            <w:pStyle w:val="Subtitle"/>
                            <w:rPr>
                              <w:b/>
                              <w:sz w:val="16"/>
                            </w:rPr>
                          </w:pPr>
                          <w:r>
                            <w:rPr>
                              <w:sz w:val="16"/>
                            </w:rPr>
                            <w:t>At-a-Glance</w:t>
                          </w:r>
                        </w:p>
                        <w:p w14:paraId="06D52D08" w14:textId="77777777" w:rsidR="00636207" w:rsidRPr="000D1D5B" w:rsidRDefault="00636207" w:rsidP="00503D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7" o:spid="_x0000_s1028" type="#_x0000_t202" style="position:absolute;margin-left:91.95pt;margin-top:-14.95pt;width:381.55pt;height:3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" fillcolor="#002b7f" stroked="f">
              <v:textbox>
                <w:txbxContent>
                  <w:p w:rsidR="00636207" w:rsidRPr="00497DEB" w:rsidRDefault="00636207" w:rsidP="00503DAA">
                    <w:pPr>
                      <w:pStyle w:val="Title"/>
                      <w:spacing w:after="0"/>
                      <w:rPr>
                        <w:sz w:val="24"/>
                      </w:rPr>
                    </w:pPr>
                    <w:r>
                      <w:rPr>
                        <w:sz w:val="24"/>
                      </w:rPr>
                      <w:t>RISE</w:t>
                    </w:r>
                  </w:p>
                  <w:p w:rsidR="00636207" w:rsidRPr="00497DEB" w:rsidRDefault="00636207" w:rsidP="00503DAA">
                    <w:pPr>
                      <w:pStyle w:val="Subtitle"/>
                      <w:rPr>
                        <w:b/>
                        <w:sz w:val="16"/>
                      </w:rPr>
                    </w:pPr>
                    <w:r>
                      <w:rPr>
                        <w:sz w:val="16"/>
                      </w:rPr>
                      <w:t>At-a-Glance</w:t>
                    </w:r>
                  </w:p>
                  <w:p w:rsidR="00636207" w:rsidRPr="000D1D5B" w:rsidRDefault="00636207" w:rsidP="00503DAA"/>
                </w:txbxContent>
              </v:textbox>
            </v:shape>
          </w:pict>
        </mc:Fallback>
      </mc:AlternateContent>
    </w:r>
    <w:r>
      <w:rPr>
        <w:noProof/>
      </w:rPr>
      <w:drawing>
        <wp:anchor distT="0" distB="0" distL="114300" distR="114300" simplePos="0" relativeHeight="251676672" behindDoc="0" locked="0" layoutInCell="1" allowOverlap="1" wp14:anchorId="77273717" wp14:editId="36796BC3">
          <wp:simplePos x="0" y="0"/>
          <wp:positionH relativeFrom="column">
            <wp:posOffset>-57150</wp:posOffset>
          </wp:positionH>
          <wp:positionV relativeFrom="paragraph">
            <wp:posOffset>-184150</wp:posOffset>
          </wp:positionV>
          <wp:extent cx="1143000" cy="387350"/>
          <wp:effectExtent l="19050" t="0" r="0" b="0"/>
          <wp:wrapSquare wrapText="bothSides"/>
          <wp:docPr id="13" name="Picture 4" descr="2008 PPS+EX+PTP-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6" descr="2008 PPS+EX+PTP-4C.jpg"/>
                  <pic:cNvPicPr>
                    <a:picLocks noChangeAspect="1"/>
                  </pic:cNvPicPr>
                </pic:nvPicPr>
                <pic:blipFill>
                  <a:blip r:embed="rId1" cstate="print"/>
                  <a:srcRect/>
                  <a:stretch>
                    <a:fillRect/>
                  </a:stretch>
                </pic:blipFill>
                <pic:spPr bwMode="auto">
                  <a:xfrm>
                    <a:off x="0" y="0"/>
                    <a:ext cx="1143000" cy="38735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B7F45" w14:textId="77777777" w:rsidR="00636207" w:rsidRDefault="00636207" w:rsidP="00166818">
    <w:r>
      <w:rPr>
        <w:noProof/>
      </w:rPr>
      <mc:AlternateContent>
        <mc:Choice Requires="wps">
          <w:drawing>
            <wp:anchor distT="0" distB="0" distL="114300" distR="114300" simplePos="0" relativeHeight="251681792" behindDoc="0" locked="0" layoutInCell="1" allowOverlap="1" wp14:anchorId="641FFC91" wp14:editId="3A29289C">
              <wp:simplePos x="0" y="0"/>
              <wp:positionH relativeFrom="column">
                <wp:posOffset>1741170</wp:posOffset>
              </wp:positionH>
              <wp:positionV relativeFrom="paragraph">
                <wp:posOffset>-222250</wp:posOffset>
              </wp:positionV>
              <wp:extent cx="4272280" cy="658495"/>
              <wp:effectExtent l="0" t="0" r="0" b="825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2280" cy="658495"/>
                      </a:xfrm>
                      <a:prstGeom prst="rect">
                        <a:avLst/>
                      </a:prstGeom>
                      <a:solidFill>
                        <a:srgbClr val="002B7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46C8DB" w14:textId="77777777" w:rsidR="00636207" w:rsidRPr="00497DEB" w:rsidRDefault="00636207" w:rsidP="00503DAA">
                          <w:pPr>
                            <w:pStyle w:val="Title"/>
                            <w:spacing w:before="240" w:after="0"/>
                            <w:ind w:right="140"/>
                          </w:pPr>
                          <w:r>
                            <w:t>RISE</w:t>
                          </w:r>
                        </w:p>
                        <w:p w14:paraId="3A945BA4" w14:textId="77777777" w:rsidR="00636207" w:rsidRPr="0055658C" w:rsidRDefault="00636207" w:rsidP="00503DAA">
                          <w:pPr>
                            <w:pStyle w:val="Subtitle"/>
                            <w:spacing w:after="0"/>
                            <w:ind w:right="140"/>
                            <w:rPr>
                              <w:sz w:val="20"/>
                            </w:rPr>
                          </w:pPr>
                          <w:r>
                            <w:rPr>
                              <w:sz w:val="18"/>
                            </w:rPr>
                            <w:t>At-a-Glance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6" o:spid="_x0000_s1029" type="#_x0000_t202" style="position:absolute;margin-left:137.1pt;margin-top:-17.5pt;width:336.4pt;height:51.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" fillcolor="#002b7f" stroked="f">
              <v:textbox>
                <w:txbxContent>
                  <w:p w:rsidR="00636207" w:rsidRPr="00497DEB" w:rsidRDefault="00636207" w:rsidP="00503DAA">
                    <w:pPr>
                      <w:pStyle w:val="Title"/>
                      <w:spacing w:before="240" w:after="0"/>
                      <w:ind w:right="140"/>
                    </w:pPr>
                    <w:r>
                      <w:t>RISE</w:t>
                    </w:r>
                  </w:p>
                  <w:p w:rsidR="00636207" w:rsidRPr="0055658C" w:rsidRDefault="00636207" w:rsidP="00503DAA">
                    <w:pPr>
                      <w:pStyle w:val="Subtitle"/>
                      <w:spacing w:after="0"/>
                      <w:ind w:right="140"/>
                      <w:rPr>
                        <w:sz w:val="20"/>
                      </w:rPr>
                    </w:pPr>
                    <w:r>
                      <w:rPr>
                        <w:sz w:val="18"/>
                      </w:rPr>
                      <w:t>At-a-Glance</w:t>
                    </w:r>
                  </w:p>
                </w:txbxContent>
              </v:textbox>
            </v:shape>
          </w:pict>
        </mc:Fallback>
      </mc:AlternateContent>
    </w:r>
    <w:r w:rsidRPr="00C47EB5">
      <w:rPr>
        <w:noProof/>
      </w:rPr>
      <w:drawing>
        <wp:anchor distT="0" distB="0" distL="114300" distR="114300" simplePos="0" relativeHeight="251673600" behindDoc="0" locked="0" layoutInCell="1" allowOverlap="1" wp14:anchorId="5807ABA8" wp14:editId="395134B5">
          <wp:simplePos x="0" y="0"/>
          <wp:positionH relativeFrom="column">
            <wp:posOffset>-114300</wp:posOffset>
          </wp:positionH>
          <wp:positionV relativeFrom="paragraph">
            <wp:posOffset>-107950</wp:posOffset>
          </wp:positionV>
          <wp:extent cx="1644650" cy="558800"/>
          <wp:effectExtent l="19050" t="0" r="0" b="0"/>
          <wp:wrapSquare wrapText="bothSides"/>
          <wp:docPr id="1" name="Picture 3" descr="2008 PPS+EX+PTP-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Picture 6" descr="2008 PPS+EX+PTP-4C.jpg"/>
                  <pic:cNvPicPr>
                    <a:picLocks noChangeAspect="1"/>
                  </pic:cNvPicPr>
                </pic:nvPicPr>
                <pic:blipFill>
                  <a:blip r:embed="rId1" cstate="print"/>
                  <a:srcRect/>
                  <a:stretch>
                    <a:fillRect/>
                  </a:stretch>
                </pic:blipFill>
                <pic:spPr bwMode="auto">
                  <a:xfrm>
                    <a:off x="0" y="0"/>
                    <a:ext cx="1645920" cy="559435"/>
                  </a:xfrm>
                  <a:prstGeom prst="rect">
                    <a:avLst/>
                  </a:prstGeom>
                  <a:noFill/>
                  <a:ln w="9525">
                    <a:noFill/>
                    <a:miter lim="800000"/>
                    <a:headEnd/>
                    <a:tailEnd/>
                  </a:ln>
                </pic:spPr>
              </pic:pic>
            </a:graphicData>
          </a:graphic>
        </wp:anchor>
      </w:drawing>
    </w:r>
  </w:p>
  <w:p w14:paraId="1D9E6FB5" w14:textId="77777777" w:rsidR="00636207" w:rsidRDefault="00636207" w:rsidP="00166818">
    <w:pPr>
      <w:pStyle w:val="Header"/>
    </w:pPr>
  </w:p>
  <w:p w14:paraId="62302CF9" w14:textId="77777777" w:rsidR="00636207" w:rsidRPr="00BB1484" w:rsidRDefault="00636207" w:rsidP="001668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974AB"/>
    <w:multiLevelType w:val="hybridMultilevel"/>
    <w:tmpl w:val="4BEADCCA"/>
    <w:lvl w:ilvl="0" w:tplc="DBBA2776">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150D07"/>
    <w:multiLevelType w:val="hybridMultilevel"/>
    <w:tmpl w:val="DDBE7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726392"/>
    <w:multiLevelType w:val="hybridMultilevel"/>
    <w:tmpl w:val="363E4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6E6C43"/>
    <w:multiLevelType w:val="hybridMultilevel"/>
    <w:tmpl w:val="2C169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9836646"/>
    <w:multiLevelType w:val="hybridMultilevel"/>
    <w:tmpl w:val="8B049C00"/>
    <w:lvl w:ilvl="0" w:tplc="4EA44FFA">
      <w:start w:val="1"/>
      <w:numFmt w:val="bullet"/>
      <w:lvlText w:val="•"/>
      <w:lvlJc w:val="left"/>
      <w:pPr>
        <w:tabs>
          <w:tab w:val="num" w:pos="720"/>
        </w:tabs>
        <w:ind w:left="720" w:hanging="360"/>
      </w:pPr>
      <w:rPr>
        <w:rFonts w:ascii="Arial" w:hAnsi="Arial" w:hint="default"/>
      </w:rPr>
    </w:lvl>
    <w:lvl w:ilvl="1" w:tplc="B8041CC8" w:tentative="1">
      <w:start w:val="1"/>
      <w:numFmt w:val="bullet"/>
      <w:lvlText w:val="•"/>
      <w:lvlJc w:val="left"/>
      <w:pPr>
        <w:tabs>
          <w:tab w:val="num" w:pos="1440"/>
        </w:tabs>
        <w:ind w:left="1440" w:hanging="360"/>
      </w:pPr>
      <w:rPr>
        <w:rFonts w:ascii="Arial" w:hAnsi="Arial" w:hint="default"/>
      </w:rPr>
    </w:lvl>
    <w:lvl w:ilvl="2" w:tplc="700C180C" w:tentative="1">
      <w:start w:val="1"/>
      <w:numFmt w:val="bullet"/>
      <w:lvlText w:val="•"/>
      <w:lvlJc w:val="left"/>
      <w:pPr>
        <w:tabs>
          <w:tab w:val="num" w:pos="2160"/>
        </w:tabs>
        <w:ind w:left="2160" w:hanging="360"/>
      </w:pPr>
      <w:rPr>
        <w:rFonts w:ascii="Arial" w:hAnsi="Arial" w:hint="default"/>
      </w:rPr>
    </w:lvl>
    <w:lvl w:ilvl="3" w:tplc="D67CF1E2" w:tentative="1">
      <w:start w:val="1"/>
      <w:numFmt w:val="bullet"/>
      <w:lvlText w:val="•"/>
      <w:lvlJc w:val="left"/>
      <w:pPr>
        <w:tabs>
          <w:tab w:val="num" w:pos="2880"/>
        </w:tabs>
        <w:ind w:left="2880" w:hanging="360"/>
      </w:pPr>
      <w:rPr>
        <w:rFonts w:ascii="Arial" w:hAnsi="Arial" w:hint="default"/>
      </w:rPr>
    </w:lvl>
    <w:lvl w:ilvl="4" w:tplc="0012EB62" w:tentative="1">
      <w:start w:val="1"/>
      <w:numFmt w:val="bullet"/>
      <w:lvlText w:val="•"/>
      <w:lvlJc w:val="left"/>
      <w:pPr>
        <w:tabs>
          <w:tab w:val="num" w:pos="3600"/>
        </w:tabs>
        <w:ind w:left="3600" w:hanging="360"/>
      </w:pPr>
      <w:rPr>
        <w:rFonts w:ascii="Arial" w:hAnsi="Arial" w:hint="default"/>
      </w:rPr>
    </w:lvl>
    <w:lvl w:ilvl="5" w:tplc="BADC29EE" w:tentative="1">
      <w:start w:val="1"/>
      <w:numFmt w:val="bullet"/>
      <w:lvlText w:val="•"/>
      <w:lvlJc w:val="left"/>
      <w:pPr>
        <w:tabs>
          <w:tab w:val="num" w:pos="4320"/>
        </w:tabs>
        <w:ind w:left="4320" w:hanging="360"/>
      </w:pPr>
      <w:rPr>
        <w:rFonts w:ascii="Arial" w:hAnsi="Arial" w:hint="default"/>
      </w:rPr>
    </w:lvl>
    <w:lvl w:ilvl="6" w:tplc="D55E2CF6" w:tentative="1">
      <w:start w:val="1"/>
      <w:numFmt w:val="bullet"/>
      <w:lvlText w:val="•"/>
      <w:lvlJc w:val="left"/>
      <w:pPr>
        <w:tabs>
          <w:tab w:val="num" w:pos="5040"/>
        </w:tabs>
        <w:ind w:left="5040" w:hanging="360"/>
      </w:pPr>
      <w:rPr>
        <w:rFonts w:ascii="Arial" w:hAnsi="Arial" w:hint="default"/>
      </w:rPr>
    </w:lvl>
    <w:lvl w:ilvl="7" w:tplc="435C7160" w:tentative="1">
      <w:start w:val="1"/>
      <w:numFmt w:val="bullet"/>
      <w:lvlText w:val="•"/>
      <w:lvlJc w:val="left"/>
      <w:pPr>
        <w:tabs>
          <w:tab w:val="num" w:pos="5760"/>
        </w:tabs>
        <w:ind w:left="5760" w:hanging="360"/>
      </w:pPr>
      <w:rPr>
        <w:rFonts w:ascii="Arial" w:hAnsi="Arial" w:hint="default"/>
      </w:rPr>
    </w:lvl>
    <w:lvl w:ilvl="8" w:tplc="0B7610C4" w:tentative="1">
      <w:start w:val="1"/>
      <w:numFmt w:val="bullet"/>
      <w:lvlText w:val="•"/>
      <w:lvlJc w:val="left"/>
      <w:pPr>
        <w:tabs>
          <w:tab w:val="num" w:pos="6480"/>
        </w:tabs>
        <w:ind w:left="6480" w:hanging="360"/>
      </w:pPr>
      <w:rPr>
        <w:rFonts w:ascii="Arial" w:hAnsi="Arial" w:hint="default"/>
      </w:rPr>
    </w:lvl>
  </w:abstractNum>
  <w:abstractNum w:abstractNumId="5">
    <w:nsid w:val="1E25258D"/>
    <w:multiLevelType w:val="hybridMultilevel"/>
    <w:tmpl w:val="94306990"/>
    <w:lvl w:ilvl="0" w:tplc="28C0D230">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100857"/>
    <w:multiLevelType w:val="hybridMultilevel"/>
    <w:tmpl w:val="263C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C7539B"/>
    <w:multiLevelType w:val="hybridMultilevel"/>
    <w:tmpl w:val="4F386D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7052943"/>
    <w:multiLevelType w:val="hybridMultilevel"/>
    <w:tmpl w:val="30101F84"/>
    <w:lvl w:ilvl="0" w:tplc="1206F246">
      <w:start w:val="1"/>
      <w:numFmt w:val="decimal"/>
      <w:lvlText w:val="%1."/>
      <w:lvlJc w:val="left"/>
      <w:pPr>
        <w:ind w:left="720" w:hanging="360"/>
      </w:pPr>
      <w:rPr>
        <w:rFonts w:hint="default"/>
        <w:b/>
        <w:color w:val="00308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150545"/>
    <w:multiLevelType w:val="hybridMultilevel"/>
    <w:tmpl w:val="49549F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83061A0"/>
    <w:multiLevelType w:val="hybridMultilevel"/>
    <w:tmpl w:val="21D43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3A6EB1"/>
    <w:multiLevelType w:val="hybridMultilevel"/>
    <w:tmpl w:val="210C49A6"/>
    <w:lvl w:ilvl="0" w:tplc="1062F1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AC1948"/>
    <w:multiLevelType w:val="hybridMultilevel"/>
    <w:tmpl w:val="13308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727D5C"/>
    <w:multiLevelType w:val="hybridMultilevel"/>
    <w:tmpl w:val="022E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477AE5"/>
    <w:multiLevelType w:val="hybridMultilevel"/>
    <w:tmpl w:val="3368A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D9C45D1"/>
    <w:multiLevelType w:val="hybridMultilevel"/>
    <w:tmpl w:val="2D743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2119E9"/>
    <w:multiLevelType w:val="hybridMultilevel"/>
    <w:tmpl w:val="4F3AC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E2772BC"/>
    <w:multiLevelType w:val="hybridMultilevel"/>
    <w:tmpl w:val="1F08ED00"/>
    <w:lvl w:ilvl="0" w:tplc="B25CFD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E822539"/>
    <w:multiLevelType w:val="hybridMultilevel"/>
    <w:tmpl w:val="4A4E0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A54513"/>
    <w:multiLevelType w:val="hybridMultilevel"/>
    <w:tmpl w:val="3FDE9B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06C79CB"/>
    <w:multiLevelType w:val="hybridMultilevel"/>
    <w:tmpl w:val="9FFC2760"/>
    <w:lvl w:ilvl="0" w:tplc="68BEDE7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983487"/>
    <w:multiLevelType w:val="hybridMultilevel"/>
    <w:tmpl w:val="A64AF62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55252B7A"/>
    <w:multiLevelType w:val="hybridMultilevel"/>
    <w:tmpl w:val="D22EACE4"/>
    <w:lvl w:ilvl="0" w:tplc="119015CC">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D01FA2"/>
    <w:multiLevelType w:val="hybridMultilevel"/>
    <w:tmpl w:val="6BB0D5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D1D6B5D"/>
    <w:multiLevelType w:val="hybridMultilevel"/>
    <w:tmpl w:val="37D677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1F923C1"/>
    <w:multiLevelType w:val="hybridMultilevel"/>
    <w:tmpl w:val="28D0280E"/>
    <w:lvl w:ilvl="0" w:tplc="1206F246">
      <w:start w:val="1"/>
      <w:numFmt w:val="decimal"/>
      <w:lvlText w:val="%1."/>
      <w:lvlJc w:val="left"/>
      <w:pPr>
        <w:ind w:left="720" w:hanging="360"/>
      </w:pPr>
      <w:rPr>
        <w:rFonts w:hint="default"/>
        <w:b/>
        <w:color w:val="00308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2"/>
  </w:num>
  <w:num w:numId="3">
    <w:abstractNumId w:val="13"/>
  </w:num>
  <w:num w:numId="4">
    <w:abstractNumId w:val="20"/>
  </w:num>
  <w:num w:numId="5">
    <w:abstractNumId w:val="18"/>
  </w:num>
  <w:num w:numId="6">
    <w:abstractNumId w:val="24"/>
  </w:num>
  <w:num w:numId="7">
    <w:abstractNumId w:val="25"/>
  </w:num>
  <w:num w:numId="8">
    <w:abstractNumId w:val="8"/>
  </w:num>
  <w:num w:numId="9">
    <w:abstractNumId w:val="17"/>
  </w:num>
  <w:num w:numId="10">
    <w:abstractNumId w:val="6"/>
  </w:num>
  <w:num w:numId="11">
    <w:abstractNumId w:val="0"/>
  </w:num>
  <w:num w:numId="12">
    <w:abstractNumId w:val="21"/>
  </w:num>
  <w:num w:numId="13">
    <w:abstractNumId w:val="11"/>
  </w:num>
  <w:num w:numId="14">
    <w:abstractNumId w:val="16"/>
  </w:num>
  <w:num w:numId="15">
    <w:abstractNumId w:val="3"/>
  </w:num>
  <w:num w:numId="16">
    <w:abstractNumId w:val="23"/>
  </w:num>
  <w:num w:numId="17">
    <w:abstractNumId w:val="5"/>
  </w:num>
  <w:num w:numId="18">
    <w:abstractNumId w:val="9"/>
  </w:num>
  <w:num w:numId="19">
    <w:abstractNumId w:val="14"/>
  </w:num>
  <w:num w:numId="20">
    <w:abstractNumId w:val="1"/>
  </w:num>
  <w:num w:numId="21">
    <w:abstractNumId w:val="15"/>
  </w:num>
  <w:num w:numId="22">
    <w:abstractNumId w:val="0"/>
  </w:num>
  <w:num w:numId="23">
    <w:abstractNumId w:val="0"/>
  </w:num>
  <w:num w:numId="24">
    <w:abstractNumId w:val="0"/>
  </w:num>
  <w:num w:numId="25">
    <w:abstractNumId w:val="0"/>
  </w:num>
  <w:num w:numId="26">
    <w:abstractNumId w:val="7"/>
  </w:num>
  <w:num w:numId="27">
    <w:abstractNumId w:val="19"/>
  </w:num>
  <w:num w:numId="28">
    <w:abstractNumId w:val="12"/>
  </w:num>
  <w:num w:numId="29">
    <w:abstractNumId w:val="2"/>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370"/>
    <w:rsid w:val="00030960"/>
    <w:rsid w:val="0003107D"/>
    <w:rsid w:val="00044185"/>
    <w:rsid w:val="000451A9"/>
    <w:rsid w:val="00050C30"/>
    <w:rsid w:val="00052716"/>
    <w:rsid w:val="00064104"/>
    <w:rsid w:val="00073462"/>
    <w:rsid w:val="00073D6F"/>
    <w:rsid w:val="0007406B"/>
    <w:rsid w:val="0008793C"/>
    <w:rsid w:val="000D1D5B"/>
    <w:rsid w:val="000E6238"/>
    <w:rsid w:val="000E7348"/>
    <w:rsid w:val="000E7B1E"/>
    <w:rsid w:val="001105A4"/>
    <w:rsid w:val="00122B63"/>
    <w:rsid w:val="001255E8"/>
    <w:rsid w:val="001369C1"/>
    <w:rsid w:val="0015388C"/>
    <w:rsid w:val="001579A9"/>
    <w:rsid w:val="00165EC3"/>
    <w:rsid w:val="00166818"/>
    <w:rsid w:val="001802C1"/>
    <w:rsid w:val="00194D7C"/>
    <w:rsid w:val="001A40C0"/>
    <w:rsid w:val="001B0AD3"/>
    <w:rsid w:val="001B3F4B"/>
    <w:rsid w:val="001F028E"/>
    <w:rsid w:val="001F64BF"/>
    <w:rsid w:val="00204508"/>
    <w:rsid w:val="00214252"/>
    <w:rsid w:val="0022362C"/>
    <w:rsid w:val="00245813"/>
    <w:rsid w:val="0026373D"/>
    <w:rsid w:val="002742FC"/>
    <w:rsid w:val="00276DF2"/>
    <w:rsid w:val="002A0F3A"/>
    <w:rsid w:val="002B13E0"/>
    <w:rsid w:val="002D7018"/>
    <w:rsid w:val="002E72B1"/>
    <w:rsid w:val="002F677A"/>
    <w:rsid w:val="00331676"/>
    <w:rsid w:val="00340587"/>
    <w:rsid w:val="003448A0"/>
    <w:rsid w:val="00345EB3"/>
    <w:rsid w:val="00365D3E"/>
    <w:rsid w:val="003830DC"/>
    <w:rsid w:val="003A5FB3"/>
    <w:rsid w:val="003C1552"/>
    <w:rsid w:val="003C3BFD"/>
    <w:rsid w:val="003D3FA2"/>
    <w:rsid w:val="003F0B08"/>
    <w:rsid w:val="004138C8"/>
    <w:rsid w:val="00432B40"/>
    <w:rsid w:val="00457DBD"/>
    <w:rsid w:val="00481760"/>
    <w:rsid w:val="00491D82"/>
    <w:rsid w:val="00497DEB"/>
    <w:rsid w:val="004B62FB"/>
    <w:rsid w:val="004D293C"/>
    <w:rsid w:val="004E14A4"/>
    <w:rsid w:val="004E1E04"/>
    <w:rsid w:val="004E67AB"/>
    <w:rsid w:val="004F6F92"/>
    <w:rsid w:val="00503DAA"/>
    <w:rsid w:val="0050475C"/>
    <w:rsid w:val="00516374"/>
    <w:rsid w:val="00522957"/>
    <w:rsid w:val="0052418B"/>
    <w:rsid w:val="005261B0"/>
    <w:rsid w:val="00526F3A"/>
    <w:rsid w:val="00542935"/>
    <w:rsid w:val="005464D3"/>
    <w:rsid w:val="00554FB0"/>
    <w:rsid w:val="0057031B"/>
    <w:rsid w:val="00586CEF"/>
    <w:rsid w:val="005925A6"/>
    <w:rsid w:val="005A1BD2"/>
    <w:rsid w:val="005A1DFD"/>
    <w:rsid w:val="005B051F"/>
    <w:rsid w:val="005B5FC1"/>
    <w:rsid w:val="005D5851"/>
    <w:rsid w:val="005D5F6F"/>
    <w:rsid w:val="00601370"/>
    <w:rsid w:val="00624979"/>
    <w:rsid w:val="00632433"/>
    <w:rsid w:val="00636207"/>
    <w:rsid w:val="00645389"/>
    <w:rsid w:val="0067653F"/>
    <w:rsid w:val="00681B03"/>
    <w:rsid w:val="006850B0"/>
    <w:rsid w:val="006930DC"/>
    <w:rsid w:val="00693B47"/>
    <w:rsid w:val="006A000C"/>
    <w:rsid w:val="006B2707"/>
    <w:rsid w:val="006F023D"/>
    <w:rsid w:val="006F2725"/>
    <w:rsid w:val="006F61F6"/>
    <w:rsid w:val="006F7D4D"/>
    <w:rsid w:val="0070552B"/>
    <w:rsid w:val="00710675"/>
    <w:rsid w:val="00710A08"/>
    <w:rsid w:val="00722274"/>
    <w:rsid w:val="00723B96"/>
    <w:rsid w:val="007262CD"/>
    <w:rsid w:val="00732AD7"/>
    <w:rsid w:val="00783EB2"/>
    <w:rsid w:val="007A4ED6"/>
    <w:rsid w:val="007B2A0B"/>
    <w:rsid w:val="007C07D0"/>
    <w:rsid w:val="007D6938"/>
    <w:rsid w:val="00817486"/>
    <w:rsid w:val="00840FCC"/>
    <w:rsid w:val="0084758B"/>
    <w:rsid w:val="008559D0"/>
    <w:rsid w:val="008A3313"/>
    <w:rsid w:val="008A7ECC"/>
    <w:rsid w:val="008B0834"/>
    <w:rsid w:val="008D3CF6"/>
    <w:rsid w:val="008E150E"/>
    <w:rsid w:val="008F4DBA"/>
    <w:rsid w:val="00903BD2"/>
    <w:rsid w:val="00913B2D"/>
    <w:rsid w:val="00913FBA"/>
    <w:rsid w:val="0092102D"/>
    <w:rsid w:val="0092717F"/>
    <w:rsid w:val="00932F89"/>
    <w:rsid w:val="009413E6"/>
    <w:rsid w:val="00995CCA"/>
    <w:rsid w:val="009967AF"/>
    <w:rsid w:val="009C1FE1"/>
    <w:rsid w:val="009C7E13"/>
    <w:rsid w:val="009D30FF"/>
    <w:rsid w:val="009F6205"/>
    <w:rsid w:val="00A1727E"/>
    <w:rsid w:val="00A22FC6"/>
    <w:rsid w:val="00A23D3F"/>
    <w:rsid w:val="00A23DE1"/>
    <w:rsid w:val="00A52DD0"/>
    <w:rsid w:val="00A57F38"/>
    <w:rsid w:val="00A7417A"/>
    <w:rsid w:val="00A90148"/>
    <w:rsid w:val="00A932A5"/>
    <w:rsid w:val="00AA34A1"/>
    <w:rsid w:val="00AA7887"/>
    <w:rsid w:val="00AB06C2"/>
    <w:rsid w:val="00AB1090"/>
    <w:rsid w:val="00AC7B1B"/>
    <w:rsid w:val="00AE4BA2"/>
    <w:rsid w:val="00AE52DD"/>
    <w:rsid w:val="00B01579"/>
    <w:rsid w:val="00B0578A"/>
    <w:rsid w:val="00B142F4"/>
    <w:rsid w:val="00B231BA"/>
    <w:rsid w:val="00B2323D"/>
    <w:rsid w:val="00B26DB8"/>
    <w:rsid w:val="00B44AB5"/>
    <w:rsid w:val="00B45011"/>
    <w:rsid w:val="00B47B21"/>
    <w:rsid w:val="00B65CAE"/>
    <w:rsid w:val="00B71269"/>
    <w:rsid w:val="00B753BF"/>
    <w:rsid w:val="00B80A1D"/>
    <w:rsid w:val="00BB0DF0"/>
    <w:rsid w:val="00BB127C"/>
    <w:rsid w:val="00BB1484"/>
    <w:rsid w:val="00BD12D3"/>
    <w:rsid w:val="00BD5AC0"/>
    <w:rsid w:val="00BD6011"/>
    <w:rsid w:val="00BE2FBB"/>
    <w:rsid w:val="00BF10AC"/>
    <w:rsid w:val="00C000B2"/>
    <w:rsid w:val="00C30FD6"/>
    <w:rsid w:val="00C32075"/>
    <w:rsid w:val="00C35880"/>
    <w:rsid w:val="00C40558"/>
    <w:rsid w:val="00C42061"/>
    <w:rsid w:val="00C477B7"/>
    <w:rsid w:val="00C47C8E"/>
    <w:rsid w:val="00C47EB5"/>
    <w:rsid w:val="00C6099E"/>
    <w:rsid w:val="00C62211"/>
    <w:rsid w:val="00C860CA"/>
    <w:rsid w:val="00CA178A"/>
    <w:rsid w:val="00CA2B77"/>
    <w:rsid w:val="00CB7C6E"/>
    <w:rsid w:val="00CC4AEC"/>
    <w:rsid w:val="00CE4890"/>
    <w:rsid w:val="00D21E8A"/>
    <w:rsid w:val="00D33605"/>
    <w:rsid w:val="00D376E8"/>
    <w:rsid w:val="00D44B94"/>
    <w:rsid w:val="00D60C59"/>
    <w:rsid w:val="00D9160C"/>
    <w:rsid w:val="00D97817"/>
    <w:rsid w:val="00DB1A90"/>
    <w:rsid w:val="00DC0128"/>
    <w:rsid w:val="00DC6237"/>
    <w:rsid w:val="00DD519B"/>
    <w:rsid w:val="00E00776"/>
    <w:rsid w:val="00E0594D"/>
    <w:rsid w:val="00E22694"/>
    <w:rsid w:val="00E24060"/>
    <w:rsid w:val="00E27BC2"/>
    <w:rsid w:val="00E606FC"/>
    <w:rsid w:val="00E75A01"/>
    <w:rsid w:val="00E76DA1"/>
    <w:rsid w:val="00E86B92"/>
    <w:rsid w:val="00EE1263"/>
    <w:rsid w:val="00EF59C2"/>
    <w:rsid w:val="00F0146A"/>
    <w:rsid w:val="00F111F8"/>
    <w:rsid w:val="00F301C1"/>
    <w:rsid w:val="00F354CB"/>
    <w:rsid w:val="00F45E86"/>
    <w:rsid w:val="00F8071A"/>
    <w:rsid w:val="00F83C97"/>
    <w:rsid w:val="00F848D1"/>
    <w:rsid w:val="00FB05FA"/>
    <w:rsid w:val="00FF0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D1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818"/>
    <w:rPr>
      <w:rFonts w:ascii="Arial" w:hAnsi="Arial" w:cs="Arial"/>
      <w:sz w:val="20"/>
    </w:rPr>
  </w:style>
  <w:style w:type="paragraph" w:styleId="Heading1">
    <w:name w:val="heading 1"/>
    <w:basedOn w:val="Normal"/>
    <w:next w:val="Normal"/>
    <w:link w:val="Heading1Char"/>
    <w:uiPriority w:val="9"/>
    <w:qFormat/>
    <w:rsid w:val="00497DEB"/>
    <w:pPr>
      <w:keepNext/>
      <w:keepLines/>
      <w:spacing w:after="120" w:line="240" w:lineRule="auto"/>
      <w:outlineLvl w:val="0"/>
    </w:pPr>
    <w:rPr>
      <w:rFonts w:ascii="Garamond" w:eastAsiaTheme="majorEastAsia" w:hAnsi="Garamond" w:cstheme="majorBidi"/>
      <w:b/>
      <w:bCs/>
      <w:noProof/>
      <w:color w:val="002B7F"/>
      <w:sz w:val="28"/>
      <w:szCs w:val="28"/>
    </w:rPr>
  </w:style>
  <w:style w:type="paragraph" w:styleId="Heading2">
    <w:name w:val="heading 2"/>
    <w:basedOn w:val="Normal"/>
    <w:next w:val="Normal"/>
    <w:link w:val="Heading2Char"/>
    <w:uiPriority w:val="9"/>
    <w:unhideWhenUsed/>
    <w:qFormat/>
    <w:rsid w:val="007B2A0B"/>
    <w:pPr>
      <w:keepNext/>
      <w:keepLines/>
      <w:spacing w:after="0" w:line="240" w:lineRule="auto"/>
      <w:outlineLvl w:val="1"/>
    </w:pPr>
    <w:rPr>
      <w:rFonts w:eastAsiaTheme="majorEastAsia"/>
      <w:b/>
      <w:bCs/>
      <w:sz w:val="24"/>
      <w:szCs w:val="26"/>
    </w:rPr>
  </w:style>
  <w:style w:type="paragraph" w:styleId="Heading3">
    <w:name w:val="heading 3"/>
    <w:basedOn w:val="Normal"/>
    <w:next w:val="Normal"/>
    <w:link w:val="Heading3Char"/>
    <w:uiPriority w:val="9"/>
    <w:unhideWhenUsed/>
    <w:qFormat/>
    <w:rsid w:val="00A90148"/>
    <w:pPr>
      <w:keepNext/>
      <w:keepLines/>
      <w:spacing w:before="200" w:after="0"/>
      <w:outlineLvl w:val="2"/>
    </w:pPr>
    <w:rPr>
      <w:rFonts w:ascii="Garamond" w:eastAsiaTheme="majorEastAsia" w:hAnsi="Garamond" w:cstheme="majorBidi"/>
      <w:b/>
      <w:bCs/>
      <w:color w:val="002B7F"/>
      <w:sz w:val="24"/>
    </w:rPr>
  </w:style>
  <w:style w:type="paragraph" w:styleId="Heading4">
    <w:name w:val="heading 4"/>
    <w:basedOn w:val="Normal"/>
    <w:next w:val="Normal"/>
    <w:link w:val="Heading4Char"/>
    <w:uiPriority w:val="9"/>
    <w:unhideWhenUsed/>
    <w:qFormat/>
    <w:rsid w:val="009D30FF"/>
    <w:pPr>
      <w:keepNext/>
      <w:keepLines/>
      <w:spacing w:before="200" w:after="0"/>
      <w:ind w:left="-180"/>
      <w:outlineLvl w:val="3"/>
    </w:pPr>
    <w:rPr>
      <w:rFonts w:ascii="Garamond" w:eastAsiaTheme="majorEastAsia" w:hAnsi="Garamond"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DEB"/>
    <w:rPr>
      <w:rFonts w:ascii="Garamond" w:eastAsiaTheme="majorEastAsia" w:hAnsi="Garamond" w:cstheme="majorBidi"/>
      <w:b/>
      <w:bCs/>
      <w:noProof/>
      <w:color w:val="002B7F"/>
      <w:sz w:val="28"/>
      <w:szCs w:val="28"/>
    </w:rPr>
  </w:style>
  <w:style w:type="character" w:customStyle="1" w:styleId="Heading2Char">
    <w:name w:val="Heading 2 Char"/>
    <w:basedOn w:val="DefaultParagraphFont"/>
    <w:link w:val="Heading2"/>
    <w:uiPriority w:val="9"/>
    <w:rsid w:val="007B2A0B"/>
    <w:rPr>
      <w:rFonts w:ascii="Arial" w:eastAsiaTheme="majorEastAsia" w:hAnsi="Arial" w:cs="Arial"/>
      <w:b/>
      <w:bCs/>
      <w:sz w:val="24"/>
      <w:szCs w:val="26"/>
    </w:rPr>
  </w:style>
  <w:style w:type="character" w:customStyle="1" w:styleId="Heading3Char">
    <w:name w:val="Heading 3 Char"/>
    <w:basedOn w:val="DefaultParagraphFont"/>
    <w:link w:val="Heading3"/>
    <w:uiPriority w:val="9"/>
    <w:rsid w:val="00A90148"/>
    <w:rPr>
      <w:rFonts w:ascii="Garamond" w:eastAsiaTheme="majorEastAsia" w:hAnsi="Garamond" w:cstheme="majorBidi"/>
      <w:b/>
      <w:bCs/>
      <w:color w:val="002B7F"/>
      <w:sz w:val="24"/>
    </w:rPr>
  </w:style>
  <w:style w:type="paragraph" w:styleId="ListParagraph">
    <w:name w:val="List Paragraph"/>
    <w:basedOn w:val="Normal"/>
    <w:link w:val="ListParagraphChar"/>
    <w:uiPriority w:val="34"/>
    <w:qFormat/>
    <w:rsid w:val="00050C30"/>
    <w:pPr>
      <w:numPr>
        <w:numId w:val="11"/>
      </w:numPr>
      <w:contextualSpacing/>
    </w:pPr>
  </w:style>
  <w:style w:type="paragraph" w:styleId="Header">
    <w:name w:val="header"/>
    <w:basedOn w:val="Normal"/>
    <w:link w:val="HeaderChar"/>
    <w:uiPriority w:val="99"/>
    <w:unhideWhenUsed/>
    <w:rsid w:val="00F45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E86"/>
  </w:style>
  <w:style w:type="paragraph" w:styleId="Footer">
    <w:name w:val="footer"/>
    <w:basedOn w:val="Normal"/>
    <w:link w:val="FooterChar"/>
    <w:uiPriority w:val="99"/>
    <w:unhideWhenUsed/>
    <w:rsid w:val="00F45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E86"/>
  </w:style>
  <w:style w:type="paragraph" w:styleId="BalloonText">
    <w:name w:val="Balloon Text"/>
    <w:basedOn w:val="Normal"/>
    <w:link w:val="BalloonTextChar"/>
    <w:uiPriority w:val="99"/>
    <w:semiHidden/>
    <w:unhideWhenUsed/>
    <w:rsid w:val="00F45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E86"/>
    <w:rPr>
      <w:rFonts w:ascii="Tahoma" w:hAnsi="Tahoma" w:cs="Tahoma"/>
      <w:sz w:val="16"/>
      <w:szCs w:val="16"/>
    </w:rPr>
  </w:style>
  <w:style w:type="paragraph" w:styleId="NoSpacing">
    <w:name w:val="No Spacing"/>
    <w:uiPriority w:val="1"/>
    <w:qFormat/>
    <w:rsid w:val="00542935"/>
    <w:pPr>
      <w:spacing w:after="0" w:line="240" w:lineRule="auto"/>
    </w:pPr>
  </w:style>
  <w:style w:type="character" w:styleId="Hyperlink">
    <w:name w:val="Hyperlink"/>
    <w:basedOn w:val="DefaultParagraphFont"/>
    <w:uiPriority w:val="99"/>
    <w:unhideWhenUsed/>
    <w:rsid w:val="00B80A1D"/>
    <w:rPr>
      <w:color w:val="0000FF" w:themeColor="hyperlink"/>
      <w:u w:val="single"/>
    </w:rPr>
  </w:style>
  <w:style w:type="character" w:styleId="FollowedHyperlink">
    <w:name w:val="FollowedHyperlink"/>
    <w:basedOn w:val="DefaultParagraphFont"/>
    <w:uiPriority w:val="99"/>
    <w:semiHidden/>
    <w:unhideWhenUsed/>
    <w:rsid w:val="00B80A1D"/>
    <w:rPr>
      <w:color w:val="800080" w:themeColor="followedHyperlink"/>
      <w:u w:val="single"/>
    </w:rPr>
  </w:style>
  <w:style w:type="character" w:styleId="CommentReference">
    <w:name w:val="annotation reference"/>
    <w:basedOn w:val="DefaultParagraphFont"/>
    <w:uiPriority w:val="99"/>
    <w:semiHidden/>
    <w:unhideWhenUsed/>
    <w:rsid w:val="00B80A1D"/>
    <w:rPr>
      <w:sz w:val="16"/>
      <w:szCs w:val="16"/>
    </w:rPr>
  </w:style>
  <w:style w:type="paragraph" w:styleId="CommentText">
    <w:name w:val="annotation text"/>
    <w:basedOn w:val="Normal"/>
    <w:link w:val="CommentTextChar"/>
    <w:uiPriority w:val="99"/>
    <w:semiHidden/>
    <w:unhideWhenUsed/>
    <w:rsid w:val="00B80A1D"/>
    <w:pPr>
      <w:spacing w:line="240" w:lineRule="auto"/>
    </w:pPr>
    <w:rPr>
      <w:szCs w:val="20"/>
    </w:rPr>
  </w:style>
  <w:style w:type="character" w:customStyle="1" w:styleId="CommentTextChar">
    <w:name w:val="Comment Text Char"/>
    <w:basedOn w:val="DefaultParagraphFont"/>
    <w:link w:val="CommentText"/>
    <w:uiPriority w:val="99"/>
    <w:semiHidden/>
    <w:rsid w:val="00B80A1D"/>
    <w:rPr>
      <w:sz w:val="20"/>
      <w:szCs w:val="20"/>
    </w:rPr>
  </w:style>
  <w:style w:type="paragraph" w:styleId="CommentSubject">
    <w:name w:val="annotation subject"/>
    <w:basedOn w:val="CommentText"/>
    <w:next w:val="CommentText"/>
    <w:link w:val="CommentSubjectChar"/>
    <w:uiPriority w:val="99"/>
    <w:semiHidden/>
    <w:unhideWhenUsed/>
    <w:rsid w:val="00B80A1D"/>
    <w:rPr>
      <w:b/>
      <w:bCs/>
    </w:rPr>
  </w:style>
  <w:style w:type="character" w:customStyle="1" w:styleId="CommentSubjectChar">
    <w:name w:val="Comment Subject Char"/>
    <w:basedOn w:val="CommentTextChar"/>
    <w:link w:val="CommentSubject"/>
    <w:uiPriority w:val="99"/>
    <w:semiHidden/>
    <w:rsid w:val="00B80A1D"/>
    <w:rPr>
      <w:b/>
      <w:bCs/>
      <w:sz w:val="20"/>
      <w:szCs w:val="20"/>
    </w:rPr>
  </w:style>
  <w:style w:type="paragraph" w:styleId="TOCHeading">
    <w:name w:val="TOC Heading"/>
    <w:basedOn w:val="Heading1"/>
    <w:next w:val="Normal"/>
    <w:uiPriority w:val="39"/>
    <w:unhideWhenUsed/>
    <w:qFormat/>
    <w:rsid w:val="0008793C"/>
    <w:pPr>
      <w:spacing w:before="480" w:line="276" w:lineRule="auto"/>
      <w:outlineLvl w:val="9"/>
    </w:pPr>
    <w:rPr>
      <w:rFonts w:asciiTheme="majorHAnsi" w:hAnsiTheme="majorHAnsi"/>
      <w:color w:val="365F91" w:themeColor="accent1" w:themeShade="BF"/>
    </w:rPr>
  </w:style>
  <w:style w:type="paragraph" w:styleId="TOC2">
    <w:name w:val="toc 2"/>
    <w:basedOn w:val="Normal"/>
    <w:next w:val="Normal"/>
    <w:autoRedefine/>
    <w:uiPriority w:val="39"/>
    <w:unhideWhenUsed/>
    <w:rsid w:val="0008793C"/>
    <w:pPr>
      <w:spacing w:after="100"/>
      <w:ind w:left="220"/>
    </w:pPr>
  </w:style>
  <w:style w:type="paragraph" w:styleId="TOC3">
    <w:name w:val="toc 3"/>
    <w:basedOn w:val="Normal"/>
    <w:next w:val="Normal"/>
    <w:autoRedefine/>
    <w:uiPriority w:val="39"/>
    <w:unhideWhenUsed/>
    <w:rsid w:val="0008793C"/>
    <w:pPr>
      <w:spacing w:after="100"/>
      <w:ind w:left="440"/>
    </w:pPr>
  </w:style>
  <w:style w:type="paragraph" w:styleId="TOC1">
    <w:name w:val="toc 1"/>
    <w:basedOn w:val="Normal"/>
    <w:next w:val="Normal"/>
    <w:autoRedefine/>
    <w:uiPriority w:val="39"/>
    <w:unhideWhenUsed/>
    <w:rsid w:val="00E24060"/>
    <w:pPr>
      <w:spacing w:after="100"/>
    </w:pPr>
  </w:style>
  <w:style w:type="paragraph" w:styleId="Title">
    <w:name w:val="Title"/>
    <w:basedOn w:val="Normal"/>
    <w:next w:val="Normal"/>
    <w:link w:val="TitleChar"/>
    <w:uiPriority w:val="10"/>
    <w:qFormat/>
    <w:rsid w:val="00497DEB"/>
    <w:pPr>
      <w:shd w:val="clear" w:color="auto" w:fill="002B7F"/>
      <w:spacing w:after="120" w:line="240" w:lineRule="auto"/>
      <w:contextualSpacing/>
      <w:jc w:val="right"/>
    </w:pPr>
    <w:rPr>
      <w:rFonts w:ascii="Garamond" w:eastAsiaTheme="majorEastAsia" w:hAnsi="Garamond" w:cstheme="majorBidi"/>
      <w:b/>
      <w:color w:val="FFFFFF" w:themeColor="background1"/>
      <w:spacing w:val="5"/>
      <w:kern w:val="28"/>
      <w:sz w:val="36"/>
      <w:szCs w:val="36"/>
    </w:rPr>
  </w:style>
  <w:style w:type="character" w:customStyle="1" w:styleId="TitleChar">
    <w:name w:val="Title Char"/>
    <w:basedOn w:val="DefaultParagraphFont"/>
    <w:link w:val="Title"/>
    <w:uiPriority w:val="10"/>
    <w:rsid w:val="00497DEB"/>
    <w:rPr>
      <w:rFonts w:ascii="Garamond" w:eastAsiaTheme="majorEastAsia" w:hAnsi="Garamond" w:cstheme="majorBidi"/>
      <w:b/>
      <w:color w:val="FFFFFF" w:themeColor="background1"/>
      <w:spacing w:val="5"/>
      <w:kern w:val="28"/>
      <w:sz w:val="36"/>
      <w:szCs w:val="36"/>
      <w:shd w:val="clear" w:color="auto" w:fill="002B7F"/>
    </w:rPr>
  </w:style>
  <w:style w:type="paragraph" w:styleId="Subtitle">
    <w:name w:val="Subtitle"/>
    <w:basedOn w:val="Normal"/>
    <w:next w:val="Normal"/>
    <w:link w:val="SubtitleChar"/>
    <w:uiPriority w:val="11"/>
    <w:qFormat/>
    <w:rsid w:val="00497DEB"/>
    <w:pPr>
      <w:numPr>
        <w:ilvl w:val="1"/>
      </w:numPr>
      <w:shd w:val="clear" w:color="auto" w:fill="002B7F"/>
      <w:jc w:val="right"/>
    </w:pPr>
    <w:rPr>
      <w:rFonts w:ascii="Garamond" w:eastAsiaTheme="majorEastAsia" w:hAnsi="Garamond" w:cstheme="majorBidi"/>
      <w:iCs/>
      <w:color w:val="D9D9D9" w:themeColor="background1" w:themeShade="D9"/>
      <w:spacing w:val="15"/>
      <w:sz w:val="22"/>
      <w:szCs w:val="24"/>
    </w:rPr>
  </w:style>
  <w:style w:type="character" w:customStyle="1" w:styleId="SubtitleChar">
    <w:name w:val="Subtitle Char"/>
    <w:basedOn w:val="DefaultParagraphFont"/>
    <w:link w:val="Subtitle"/>
    <w:uiPriority w:val="11"/>
    <w:rsid w:val="00497DEB"/>
    <w:rPr>
      <w:rFonts w:ascii="Garamond" w:eastAsiaTheme="majorEastAsia" w:hAnsi="Garamond" w:cstheme="majorBidi"/>
      <w:iCs/>
      <w:color w:val="D9D9D9" w:themeColor="background1" w:themeShade="D9"/>
      <w:spacing w:val="15"/>
      <w:szCs w:val="24"/>
      <w:shd w:val="clear" w:color="auto" w:fill="002B7F"/>
    </w:rPr>
  </w:style>
  <w:style w:type="character" w:customStyle="1" w:styleId="Heading4Char">
    <w:name w:val="Heading 4 Char"/>
    <w:basedOn w:val="DefaultParagraphFont"/>
    <w:link w:val="Heading4"/>
    <w:uiPriority w:val="9"/>
    <w:rsid w:val="009D30FF"/>
    <w:rPr>
      <w:rFonts w:ascii="Garamond" w:eastAsiaTheme="majorEastAsia" w:hAnsi="Garamond" w:cstheme="majorBidi"/>
      <w:b/>
      <w:bCs/>
      <w:iCs/>
      <w:sz w:val="24"/>
    </w:rPr>
  </w:style>
  <w:style w:type="character" w:styleId="FootnoteReference">
    <w:name w:val="footnote reference"/>
    <w:basedOn w:val="DefaultParagraphFont"/>
    <w:uiPriority w:val="99"/>
    <w:semiHidden/>
    <w:rsid w:val="00586CEF"/>
    <w:rPr>
      <w:rFonts w:cs="Times New Roman"/>
      <w:vertAlign w:val="superscript"/>
    </w:rPr>
  </w:style>
  <w:style w:type="paragraph" w:styleId="Revision">
    <w:name w:val="Revision"/>
    <w:hidden/>
    <w:uiPriority w:val="99"/>
    <w:semiHidden/>
    <w:rsid w:val="00783EB2"/>
    <w:pPr>
      <w:spacing w:after="0" w:line="240" w:lineRule="auto"/>
    </w:pPr>
    <w:rPr>
      <w:rFonts w:ascii="Arial" w:hAnsi="Arial" w:cs="Arial"/>
      <w:sz w:val="20"/>
    </w:rPr>
  </w:style>
  <w:style w:type="character" w:customStyle="1" w:styleId="ListParagraphChar">
    <w:name w:val="List Paragraph Char"/>
    <w:basedOn w:val="DefaultParagraphFont"/>
    <w:link w:val="ListParagraph"/>
    <w:uiPriority w:val="34"/>
    <w:locked/>
    <w:rsid w:val="00E86B92"/>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818"/>
    <w:rPr>
      <w:rFonts w:ascii="Arial" w:hAnsi="Arial" w:cs="Arial"/>
      <w:sz w:val="20"/>
    </w:rPr>
  </w:style>
  <w:style w:type="paragraph" w:styleId="Heading1">
    <w:name w:val="heading 1"/>
    <w:basedOn w:val="Normal"/>
    <w:next w:val="Normal"/>
    <w:link w:val="Heading1Char"/>
    <w:uiPriority w:val="9"/>
    <w:qFormat/>
    <w:rsid w:val="00497DEB"/>
    <w:pPr>
      <w:keepNext/>
      <w:keepLines/>
      <w:spacing w:after="120" w:line="240" w:lineRule="auto"/>
      <w:outlineLvl w:val="0"/>
    </w:pPr>
    <w:rPr>
      <w:rFonts w:ascii="Garamond" w:eastAsiaTheme="majorEastAsia" w:hAnsi="Garamond" w:cstheme="majorBidi"/>
      <w:b/>
      <w:bCs/>
      <w:noProof/>
      <w:color w:val="002B7F"/>
      <w:sz w:val="28"/>
      <w:szCs w:val="28"/>
    </w:rPr>
  </w:style>
  <w:style w:type="paragraph" w:styleId="Heading2">
    <w:name w:val="heading 2"/>
    <w:basedOn w:val="Normal"/>
    <w:next w:val="Normal"/>
    <w:link w:val="Heading2Char"/>
    <w:uiPriority w:val="9"/>
    <w:unhideWhenUsed/>
    <w:qFormat/>
    <w:rsid w:val="007B2A0B"/>
    <w:pPr>
      <w:keepNext/>
      <w:keepLines/>
      <w:spacing w:after="0" w:line="240" w:lineRule="auto"/>
      <w:outlineLvl w:val="1"/>
    </w:pPr>
    <w:rPr>
      <w:rFonts w:eastAsiaTheme="majorEastAsia"/>
      <w:b/>
      <w:bCs/>
      <w:sz w:val="24"/>
      <w:szCs w:val="26"/>
    </w:rPr>
  </w:style>
  <w:style w:type="paragraph" w:styleId="Heading3">
    <w:name w:val="heading 3"/>
    <w:basedOn w:val="Normal"/>
    <w:next w:val="Normal"/>
    <w:link w:val="Heading3Char"/>
    <w:uiPriority w:val="9"/>
    <w:unhideWhenUsed/>
    <w:qFormat/>
    <w:rsid w:val="00A90148"/>
    <w:pPr>
      <w:keepNext/>
      <w:keepLines/>
      <w:spacing w:before="200" w:after="0"/>
      <w:outlineLvl w:val="2"/>
    </w:pPr>
    <w:rPr>
      <w:rFonts w:ascii="Garamond" w:eastAsiaTheme="majorEastAsia" w:hAnsi="Garamond" w:cstheme="majorBidi"/>
      <w:b/>
      <w:bCs/>
      <w:color w:val="002B7F"/>
      <w:sz w:val="24"/>
    </w:rPr>
  </w:style>
  <w:style w:type="paragraph" w:styleId="Heading4">
    <w:name w:val="heading 4"/>
    <w:basedOn w:val="Normal"/>
    <w:next w:val="Normal"/>
    <w:link w:val="Heading4Char"/>
    <w:uiPriority w:val="9"/>
    <w:unhideWhenUsed/>
    <w:qFormat/>
    <w:rsid w:val="009D30FF"/>
    <w:pPr>
      <w:keepNext/>
      <w:keepLines/>
      <w:spacing w:before="200" w:after="0"/>
      <w:ind w:left="-180"/>
      <w:outlineLvl w:val="3"/>
    </w:pPr>
    <w:rPr>
      <w:rFonts w:ascii="Garamond" w:eastAsiaTheme="majorEastAsia" w:hAnsi="Garamond"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DEB"/>
    <w:rPr>
      <w:rFonts w:ascii="Garamond" w:eastAsiaTheme="majorEastAsia" w:hAnsi="Garamond" w:cstheme="majorBidi"/>
      <w:b/>
      <w:bCs/>
      <w:noProof/>
      <w:color w:val="002B7F"/>
      <w:sz w:val="28"/>
      <w:szCs w:val="28"/>
    </w:rPr>
  </w:style>
  <w:style w:type="character" w:customStyle="1" w:styleId="Heading2Char">
    <w:name w:val="Heading 2 Char"/>
    <w:basedOn w:val="DefaultParagraphFont"/>
    <w:link w:val="Heading2"/>
    <w:uiPriority w:val="9"/>
    <w:rsid w:val="007B2A0B"/>
    <w:rPr>
      <w:rFonts w:ascii="Arial" w:eastAsiaTheme="majorEastAsia" w:hAnsi="Arial" w:cs="Arial"/>
      <w:b/>
      <w:bCs/>
      <w:sz w:val="24"/>
      <w:szCs w:val="26"/>
    </w:rPr>
  </w:style>
  <w:style w:type="character" w:customStyle="1" w:styleId="Heading3Char">
    <w:name w:val="Heading 3 Char"/>
    <w:basedOn w:val="DefaultParagraphFont"/>
    <w:link w:val="Heading3"/>
    <w:uiPriority w:val="9"/>
    <w:rsid w:val="00A90148"/>
    <w:rPr>
      <w:rFonts w:ascii="Garamond" w:eastAsiaTheme="majorEastAsia" w:hAnsi="Garamond" w:cstheme="majorBidi"/>
      <w:b/>
      <w:bCs/>
      <w:color w:val="002B7F"/>
      <w:sz w:val="24"/>
    </w:rPr>
  </w:style>
  <w:style w:type="paragraph" w:styleId="ListParagraph">
    <w:name w:val="List Paragraph"/>
    <w:basedOn w:val="Normal"/>
    <w:link w:val="ListParagraphChar"/>
    <w:uiPriority w:val="34"/>
    <w:qFormat/>
    <w:rsid w:val="00050C30"/>
    <w:pPr>
      <w:numPr>
        <w:numId w:val="11"/>
      </w:numPr>
      <w:contextualSpacing/>
    </w:pPr>
  </w:style>
  <w:style w:type="paragraph" w:styleId="Header">
    <w:name w:val="header"/>
    <w:basedOn w:val="Normal"/>
    <w:link w:val="HeaderChar"/>
    <w:uiPriority w:val="99"/>
    <w:unhideWhenUsed/>
    <w:rsid w:val="00F45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E86"/>
  </w:style>
  <w:style w:type="paragraph" w:styleId="Footer">
    <w:name w:val="footer"/>
    <w:basedOn w:val="Normal"/>
    <w:link w:val="FooterChar"/>
    <w:uiPriority w:val="99"/>
    <w:unhideWhenUsed/>
    <w:rsid w:val="00F45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E86"/>
  </w:style>
  <w:style w:type="paragraph" w:styleId="BalloonText">
    <w:name w:val="Balloon Text"/>
    <w:basedOn w:val="Normal"/>
    <w:link w:val="BalloonTextChar"/>
    <w:uiPriority w:val="99"/>
    <w:semiHidden/>
    <w:unhideWhenUsed/>
    <w:rsid w:val="00F45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E86"/>
    <w:rPr>
      <w:rFonts w:ascii="Tahoma" w:hAnsi="Tahoma" w:cs="Tahoma"/>
      <w:sz w:val="16"/>
      <w:szCs w:val="16"/>
    </w:rPr>
  </w:style>
  <w:style w:type="paragraph" w:styleId="NoSpacing">
    <w:name w:val="No Spacing"/>
    <w:uiPriority w:val="1"/>
    <w:qFormat/>
    <w:rsid w:val="00542935"/>
    <w:pPr>
      <w:spacing w:after="0" w:line="240" w:lineRule="auto"/>
    </w:pPr>
  </w:style>
  <w:style w:type="character" w:styleId="Hyperlink">
    <w:name w:val="Hyperlink"/>
    <w:basedOn w:val="DefaultParagraphFont"/>
    <w:uiPriority w:val="99"/>
    <w:unhideWhenUsed/>
    <w:rsid w:val="00B80A1D"/>
    <w:rPr>
      <w:color w:val="0000FF" w:themeColor="hyperlink"/>
      <w:u w:val="single"/>
    </w:rPr>
  </w:style>
  <w:style w:type="character" w:styleId="FollowedHyperlink">
    <w:name w:val="FollowedHyperlink"/>
    <w:basedOn w:val="DefaultParagraphFont"/>
    <w:uiPriority w:val="99"/>
    <w:semiHidden/>
    <w:unhideWhenUsed/>
    <w:rsid w:val="00B80A1D"/>
    <w:rPr>
      <w:color w:val="800080" w:themeColor="followedHyperlink"/>
      <w:u w:val="single"/>
    </w:rPr>
  </w:style>
  <w:style w:type="character" w:styleId="CommentReference">
    <w:name w:val="annotation reference"/>
    <w:basedOn w:val="DefaultParagraphFont"/>
    <w:uiPriority w:val="99"/>
    <w:semiHidden/>
    <w:unhideWhenUsed/>
    <w:rsid w:val="00B80A1D"/>
    <w:rPr>
      <w:sz w:val="16"/>
      <w:szCs w:val="16"/>
    </w:rPr>
  </w:style>
  <w:style w:type="paragraph" w:styleId="CommentText">
    <w:name w:val="annotation text"/>
    <w:basedOn w:val="Normal"/>
    <w:link w:val="CommentTextChar"/>
    <w:uiPriority w:val="99"/>
    <w:semiHidden/>
    <w:unhideWhenUsed/>
    <w:rsid w:val="00B80A1D"/>
    <w:pPr>
      <w:spacing w:line="240" w:lineRule="auto"/>
    </w:pPr>
    <w:rPr>
      <w:szCs w:val="20"/>
    </w:rPr>
  </w:style>
  <w:style w:type="character" w:customStyle="1" w:styleId="CommentTextChar">
    <w:name w:val="Comment Text Char"/>
    <w:basedOn w:val="DefaultParagraphFont"/>
    <w:link w:val="CommentText"/>
    <w:uiPriority w:val="99"/>
    <w:semiHidden/>
    <w:rsid w:val="00B80A1D"/>
    <w:rPr>
      <w:sz w:val="20"/>
      <w:szCs w:val="20"/>
    </w:rPr>
  </w:style>
  <w:style w:type="paragraph" w:styleId="CommentSubject">
    <w:name w:val="annotation subject"/>
    <w:basedOn w:val="CommentText"/>
    <w:next w:val="CommentText"/>
    <w:link w:val="CommentSubjectChar"/>
    <w:uiPriority w:val="99"/>
    <w:semiHidden/>
    <w:unhideWhenUsed/>
    <w:rsid w:val="00B80A1D"/>
    <w:rPr>
      <w:b/>
      <w:bCs/>
    </w:rPr>
  </w:style>
  <w:style w:type="character" w:customStyle="1" w:styleId="CommentSubjectChar">
    <w:name w:val="Comment Subject Char"/>
    <w:basedOn w:val="CommentTextChar"/>
    <w:link w:val="CommentSubject"/>
    <w:uiPriority w:val="99"/>
    <w:semiHidden/>
    <w:rsid w:val="00B80A1D"/>
    <w:rPr>
      <w:b/>
      <w:bCs/>
      <w:sz w:val="20"/>
      <w:szCs w:val="20"/>
    </w:rPr>
  </w:style>
  <w:style w:type="paragraph" w:styleId="TOCHeading">
    <w:name w:val="TOC Heading"/>
    <w:basedOn w:val="Heading1"/>
    <w:next w:val="Normal"/>
    <w:uiPriority w:val="39"/>
    <w:unhideWhenUsed/>
    <w:qFormat/>
    <w:rsid w:val="0008793C"/>
    <w:pPr>
      <w:spacing w:before="480" w:line="276" w:lineRule="auto"/>
      <w:outlineLvl w:val="9"/>
    </w:pPr>
    <w:rPr>
      <w:rFonts w:asciiTheme="majorHAnsi" w:hAnsiTheme="majorHAnsi"/>
      <w:color w:val="365F91" w:themeColor="accent1" w:themeShade="BF"/>
    </w:rPr>
  </w:style>
  <w:style w:type="paragraph" w:styleId="TOC2">
    <w:name w:val="toc 2"/>
    <w:basedOn w:val="Normal"/>
    <w:next w:val="Normal"/>
    <w:autoRedefine/>
    <w:uiPriority w:val="39"/>
    <w:unhideWhenUsed/>
    <w:rsid w:val="0008793C"/>
    <w:pPr>
      <w:spacing w:after="100"/>
      <w:ind w:left="220"/>
    </w:pPr>
  </w:style>
  <w:style w:type="paragraph" w:styleId="TOC3">
    <w:name w:val="toc 3"/>
    <w:basedOn w:val="Normal"/>
    <w:next w:val="Normal"/>
    <w:autoRedefine/>
    <w:uiPriority w:val="39"/>
    <w:unhideWhenUsed/>
    <w:rsid w:val="0008793C"/>
    <w:pPr>
      <w:spacing w:after="100"/>
      <w:ind w:left="440"/>
    </w:pPr>
  </w:style>
  <w:style w:type="paragraph" w:styleId="TOC1">
    <w:name w:val="toc 1"/>
    <w:basedOn w:val="Normal"/>
    <w:next w:val="Normal"/>
    <w:autoRedefine/>
    <w:uiPriority w:val="39"/>
    <w:unhideWhenUsed/>
    <w:rsid w:val="00E24060"/>
    <w:pPr>
      <w:spacing w:after="100"/>
    </w:pPr>
  </w:style>
  <w:style w:type="paragraph" w:styleId="Title">
    <w:name w:val="Title"/>
    <w:basedOn w:val="Normal"/>
    <w:next w:val="Normal"/>
    <w:link w:val="TitleChar"/>
    <w:uiPriority w:val="10"/>
    <w:qFormat/>
    <w:rsid w:val="00497DEB"/>
    <w:pPr>
      <w:shd w:val="clear" w:color="auto" w:fill="002B7F"/>
      <w:spacing w:after="120" w:line="240" w:lineRule="auto"/>
      <w:contextualSpacing/>
      <w:jc w:val="right"/>
    </w:pPr>
    <w:rPr>
      <w:rFonts w:ascii="Garamond" w:eastAsiaTheme="majorEastAsia" w:hAnsi="Garamond" w:cstheme="majorBidi"/>
      <w:b/>
      <w:color w:val="FFFFFF" w:themeColor="background1"/>
      <w:spacing w:val="5"/>
      <w:kern w:val="28"/>
      <w:sz w:val="36"/>
      <w:szCs w:val="36"/>
    </w:rPr>
  </w:style>
  <w:style w:type="character" w:customStyle="1" w:styleId="TitleChar">
    <w:name w:val="Title Char"/>
    <w:basedOn w:val="DefaultParagraphFont"/>
    <w:link w:val="Title"/>
    <w:uiPriority w:val="10"/>
    <w:rsid w:val="00497DEB"/>
    <w:rPr>
      <w:rFonts w:ascii="Garamond" w:eastAsiaTheme="majorEastAsia" w:hAnsi="Garamond" w:cstheme="majorBidi"/>
      <w:b/>
      <w:color w:val="FFFFFF" w:themeColor="background1"/>
      <w:spacing w:val="5"/>
      <w:kern w:val="28"/>
      <w:sz w:val="36"/>
      <w:szCs w:val="36"/>
      <w:shd w:val="clear" w:color="auto" w:fill="002B7F"/>
    </w:rPr>
  </w:style>
  <w:style w:type="paragraph" w:styleId="Subtitle">
    <w:name w:val="Subtitle"/>
    <w:basedOn w:val="Normal"/>
    <w:next w:val="Normal"/>
    <w:link w:val="SubtitleChar"/>
    <w:uiPriority w:val="11"/>
    <w:qFormat/>
    <w:rsid w:val="00497DEB"/>
    <w:pPr>
      <w:numPr>
        <w:ilvl w:val="1"/>
      </w:numPr>
      <w:shd w:val="clear" w:color="auto" w:fill="002B7F"/>
      <w:jc w:val="right"/>
    </w:pPr>
    <w:rPr>
      <w:rFonts w:ascii="Garamond" w:eastAsiaTheme="majorEastAsia" w:hAnsi="Garamond" w:cstheme="majorBidi"/>
      <w:iCs/>
      <w:color w:val="D9D9D9" w:themeColor="background1" w:themeShade="D9"/>
      <w:spacing w:val="15"/>
      <w:sz w:val="22"/>
      <w:szCs w:val="24"/>
    </w:rPr>
  </w:style>
  <w:style w:type="character" w:customStyle="1" w:styleId="SubtitleChar">
    <w:name w:val="Subtitle Char"/>
    <w:basedOn w:val="DefaultParagraphFont"/>
    <w:link w:val="Subtitle"/>
    <w:uiPriority w:val="11"/>
    <w:rsid w:val="00497DEB"/>
    <w:rPr>
      <w:rFonts w:ascii="Garamond" w:eastAsiaTheme="majorEastAsia" w:hAnsi="Garamond" w:cstheme="majorBidi"/>
      <w:iCs/>
      <w:color w:val="D9D9D9" w:themeColor="background1" w:themeShade="D9"/>
      <w:spacing w:val="15"/>
      <w:szCs w:val="24"/>
      <w:shd w:val="clear" w:color="auto" w:fill="002B7F"/>
    </w:rPr>
  </w:style>
  <w:style w:type="character" w:customStyle="1" w:styleId="Heading4Char">
    <w:name w:val="Heading 4 Char"/>
    <w:basedOn w:val="DefaultParagraphFont"/>
    <w:link w:val="Heading4"/>
    <w:uiPriority w:val="9"/>
    <w:rsid w:val="009D30FF"/>
    <w:rPr>
      <w:rFonts w:ascii="Garamond" w:eastAsiaTheme="majorEastAsia" w:hAnsi="Garamond" w:cstheme="majorBidi"/>
      <w:b/>
      <w:bCs/>
      <w:iCs/>
      <w:sz w:val="24"/>
    </w:rPr>
  </w:style>
  <w:style w:type="character" w:styleId="FootnoteReference">
    <w:name w:val="footnote reference"/>
    <w:basedOn w:val="DefaultParagraphFont"/>
    <w:uiPriority w:val="99"/>
    <w:semiHidden/>
    <w:rsid w:val="00586CEF"/>
    <w:rPr>
      <w:rFonts w:cs="Times New Roman"/>
      <w:vertAlign w:val="superscript"/>
    </w:rPr>
  </w:style>
  <w:style w:type="paragraph" w:styleId="Revision">
    <w:name w:val="Revision"/>
    <w:hidden/>
    <w:uiPriority w:val="99"/>
    <w:semiHidden/>
    <w:rsid w:val="00783EB2"/>
    <w:pPr>
      <w:spacing w:after="0" w:line="240" w:lineRule="auto"/>
    </w:pPr>
    <w:rPr>
      <w:rFonts w:ascii="Arial" w:hAnsi="Arial" w:cs="Arial"/>
      <w:sz w:val="20"/>
    </w:rPr>
  </w:style>
  <w:style w:type="character" w:customStyle="1" w:styleId="ListParagraphChar">
    <w:name w:val="List Paragraph Char"/>
    <w:basedOn w:val="DefaultParagraphFont"/>
    <w:link w:val="ListParagraph"/>
    <w:uiPriority w:val="34"/>
    <w:locked/>
    <w:rsid w:val="00E86B92"/>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193149">
      <w:bodyDiv w:val="1"/>
      <w:marLeft w:val="0"/>
      <w:marRight w:val="0"/>
      <w:marTop w:val="0"/>
      <w:marBottom w:val="0"/>
      <w:divBdr>
        <w:top w:val="none" w:sz="0" w:space="0" w:color="auto"/>
        <w:left w:val="none" w:sz="0" w:space="0" w:color="auto"/>
        <w:bottom w:val="none" w:sz="0" w:space="0" w:color="auto"/>
        <w:right w:val="none" w:sz="0" w:space="0" w:color="auto"/>
      </w:divBdr>
    </w:div>
    <w:div w:id="306595255">
      <w:bodyDiv w:val="1"/>
      <w:marLeft w:val="0"/>
      <w:marRight w:val="0"/>
      <w:marTop w:val="0"/>
      <w:marBottom w:val="0"/>
      <w:divBdr>
        <w:top w:val="none" w:sz="0" w:space="0" w:color="auto"/>
        <w:left w:val="none" w:sz="0" w:space="0" w:color="auto"/>
        <w:bottom w:val="none" w:sz="0" w:space="0" w:color="auto"/>
        <w:right w:val="none" w:sz="0" w:space="0" w:color="auto"/>
      </w:divBdr>
      <w:divsChild>
        <w:div w:id="332151976">
          <w:marLeft w:val="720"/>
          <w:marRight w:val="0"/>
          <w:marTop w:val="240"/>
          <w:marBottom w:val="40"/>
          <w:divBdr>
            <w:top w:val="none" w:sz="0" w:space="0" w:color="auto"/>
            <w:left w:val="none" w:sz="0" w:space="0" w:color="auto"/>
            <w:bottom w:val="none" w:sz="0" w:space="0" w:color="auto"/>
            <w:right w:val="none" w:sz="0" w:space="0" w:color="auto"/>
          </w:divBdr>
        </w:div>
        <w:div w:id="1535461475">
          <w:marLeft w:val="720"/>
          <w:marRight w:val="0"/>
          <w:marTop w:val="240"/>
          <w:marBottom w:val="40"/>
          <w:divBdr>
            <w:top w:val="none" w:sz="0" w:space="0" w:color="auto"/>
            <w:left w:val="none" w:sz="0" w:space="0" w:color="auto"/>
            <w:bottom w:val="none" w:sz="0" w:space="0" w:color="auto"/>
            <w:right w:val="none" w:sz="0" w:space="0" w:color="auto"/>
          </w:divBdr>
        </w:div>
        <w:div w:id="1869563559">
          <w:marLeft w:val="720"/>
          <w:marRight w:val="0"/>
          <w:marTop w:val="240"/>
          <w:marBottom w:val="40"/>
          <w:divBdr>
            <w:top w:val="none" w:sz="0" w:space="0" w:color="auto"/>
            <w:left w:val="none" w:sz="0" w:space="0" w:color="auto"/>
            <w:bottom w:val="none" w:sz="0" w:space="0" w:color="auto"/>
            <w:right w:val="none" w:sz="0" w:space="0" w:color="auto"/>
          </w:divBdr>
        </w:div>
      </w:divsChild>
    </w:div>
    <w:div w:id="155635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BCDE040B1B9D44E88BFC48C6CC6808E" ma:contentTypeVersion="0" ma:contentTypeDescription="Create a new document." ma:contentTypeScope="" ma:versionID="f1ca615d6264cbe71593fa35068927f7">
  <xsd:schema xmlns:xsd="http://www.w3.org/2001/XMLSchema" xmlns:xs="http://www.w3.org/2001/XMLSchema" xmlns:p="http://schemas.microsoft.com/office/2006/metadata/properties" xmlns:ns2="1c375291-bfca-42fa-8c4a-5ccc0a7430f4" targetNamespace="http://schemas.microsoft.com/office/2006/metadata/properties" ma:root="true" ma:fieldsID="bd1e8fb3b08bff3425a49f94c7fa242d" ns2:_="">
    <xsd:import namespace="1c375291-bfca-42fa-8c4a-5ccc0a7430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75291-bfca-42fa-8c4a-5ccc0a7430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c375291-bfca-42fa-8c4a-5ccc0a7430f4">372YA7RW7CNW-624-422</_dlc_DocId>
    <_dlc_DocIdUrl xmlns="1c375291-bfca-42fa-8c4a-5ccc0a7430f4">
      <Url>https://mybfk.battelleforkids.org/projects/PPS-Multiple Measures/_layouts/DocIdRedir.aspx?ID=372YA7RW7CNW-624-422</Url>
      <Description>372YA7RW7CNW-624-422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00200-9BB8-4E4C-9B1D-249C7FAA1FD3}">
  <ds:schemaRefs>
    <ds:schemaRef ds:uri="http://schemas.microsoft.com/sharepoint/v3/contenttype/forms"/>
  </ds:schemaRefs>
</ds:datastoreItem>
</file>

<file path=customXml/itemProps2.xml><?xml version="1.0" encoding="utf-8"?>
<ds:datastoreItem xmlns:ds="http://schemas.openxmlformats.org/officeDocument/2006/customXml" ds:itemID="{034035E6-98CD-4999-A22E-BE8D574B68F9}">
  <ds:schemaRefs>
    <ds:schemaRef ds:uri="http://schemas.microsoft.com/sharepoint/events"/>
  </ds:schemaRefs>
</ds:datastoreItem>
</file>

<file path=customXml/itemProps3.xml><?xml version="1.0" encoding="utf-8"?>
<ds:datastoreItem xmlns:ds="http://schemas.openxmlformats.org/officeDocument/2006/customXml" ds:itemID="{4EFB535F-0632-424E-8FA4-6ACC0FB39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375291-bfca-42fa-8c4a-5ccc0a743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43FA54-C6B2-4452-9FE2-D64FF74AC16F}">
  <ds:schemaRefs>
    <ds:schemaRef ds:uri="http://schemas.microsoft.com/office/2006/metadata/properties"/>
    <ds:schemaRef ds:uri="http://schemas.microsoft.com/office/infopath/2007/PartnerControls"/>
    <ds:schemaRef ds:uri="1c375291-bfca-42fa-8c4a-5ccc0a7430f4"/>
  </ds:schemaRefs>
</ds:datastoreItem>
</file>

<file path=customXml/itemProps5.xml><?xml version="1.0" encoding="utf-8"?>
<ds:datastoreItem xmlns:ds="http://schemas.openxmlformats.org/officeDocument/2006/customXml" ds:itemID="{0B682219-F0A3-46D9-BA73-B49DE176E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Pittsburgh Public Schools</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mross</dc:creator>
  <cp:lastModifiedBy>Betsy</cp:lastModifiedBy>
  <cp:revision>2</cp:revision>
  <cp:lastPrinted>2012-10-19T19:25:00Z</cp:lastPrinted>
  <dcterms:created xsi:type="dcterms:W3CDTF">2017-02-15T13:04:00Z</dcterms:created>
  <dcterms:modified xsi:type="dcterms:W3CDTF">2017-02-15T13:04:00Z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cad33d67-6798-45f1-9c03-61e8322f7c5c</vt:lpwstr>
  </property>
  <property fmtid="{D5CDD505-2E9C-101B-9397-08002B2CF9AE}" pid="3" name="ContentTypeId">
    <vt:lpwstr>0x0101000BCDE040B1B9D44E88BFC48C6CC6808E</vt:lpwstr>
  </property>
</Properties>
</file>